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贵州商学院本科教学工作校内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数据填报工作方案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为进一步落实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《本科教学工作合格评估攻坚誓师大会》会议精神，以及学院本科教学工作合格评估专项指导专家意见，现组织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开展贵州商学院本科教学工作校内数据填报工作。为确保每个数据的真实、有效，推动本科教学合格评估工作的有序进行，特制定此方案。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工作目标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以教育部高等教育教学评估中心2021年《高等教育质量监测国家数据平台数据填报指南（通用篇）》（见附件1）为基本依据，结合学院现阶段合格评估要求，认真理解数据内涵，对我院填报数据进行再次完善，确保数据的合格、完整、准确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二、组织领导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为保障数据填报工作的顺利完成，由评建办统筹本次数据填报工作,各责任部门及各二级学院（部）主要负责人，负责统筹并指导各自部门的数据填报工作。</w:t>
      </w:r>
    </w:p>
    <w:p>
      <w:pPr>
        <w:widowControl/>
        <w:snapToGrid w:val="0"/>
        <w:spacing w:line="360" w:lineRule="auto"/>
        <w:ind w:firstLine="645"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三、工作安排</w:t>
      </w:r>
    </w:p>
    <w:p>
      <w:pPr>
        <w:spacing w:line="360" w:lineRule="auto"/>
        <w:ind w:left="160" w:leftChars="76" w:firstLine="482" w:firstLineChars="15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（一）数据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填报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时间说明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统计时间：分时期数和时点数。时期数分自然年和学年。</w:t>
      </w:r>
    </w:p>
    <w:p>
      <w:pPr>
        <w:spacing w:line="360" w:lineRule="auto"/>
        <w:ind w:left="160" w:leftChars="76" w:firstLine="482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自然年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指自然年度，即2020年1月1日至12月31日。如财务、科研和图书信息按自然年度时期统计汇总数。</w:t>
      </w:r>
    </w:p>
    <w:p>
      <w:pPr>
        <w:spacing w:line="360" w:lineRule="auto"/>
        <w:ind w:left="160" w:leftChars="76" w:firstLine="482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学年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指教育年度,即2020年8月31日至2021年8月31日。如教学信息按学年统计汇总数。</w:t>
      </w:r>
    </w:p>
    <w:p>
      <w:pPr>
        <w:spacing w:line="360" w:lineRule="auto"/>
        <w:ind w:left="160" w:leftChars="76" w:firstLine="482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时点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是指特定时刻产生的指标数据的统计截止时间，即2021年8月30日（或填报时数据）。如在校生数、教职工数、占地面积、固定资产总值等指标。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各表格对应统计具体时间参考填报信息的时间标注。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_GB2312" w:hAnsi="宋体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</w:rPr>
        <w:t>（二）数据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eastAsia="zh-CN"/>
        </w:rPr>
        <w:t>填报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</w:rPr>
        <w:t>流程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数据填报工作按照“明确责任，归口负责，自下而上，上下结合”的方式进行。具体填报工作时间安排如下：</w:t>
      </w:r>
    </w:p>
    <w:p>
      <w:pPr>
        <w:widowControl/>
        <w:snapToGrid w:val="0"/>
        <w:spacing w:line="360" w:lineRule="auto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第一阶段：学习部署阶段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（8月5日）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1.评建办制定《贵州商学院数据填报任务分解表》（见附件2），同时完成数据库初始化和系统分级配置工作，并建立责任部门用户账号，设置密码，对责任部门填报的相应表格赋权（见附件3）。</w:t>
      </w:r>
    </w:p>
    <w:p>
      <w:pPr>
        <w:pStyle w:val="2"/>
        <w:numPr>
          <w:ilvl w:val="0"/>
          <w:numId w:val="0"/>
        </w:numPr>
        <w:ind w:leftChars="100" w:firstLine="320" w:firstLineChars="10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2.负责基础表格填报的责任部门，分别就7月18日填报并上传系统的各项基础数据表格，进行说明。</w:t>
      </w:r>
    </w:p>
    <w:tbl>
      <w:tblPr>
        <w:tblStyle w:val="7"/>
        <w:tblW w:w="833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338"/>
        <w:gridCol w:w="1362"/>
        <w:gridCol w:w="1438"/>
        <w:gridCol w:w="12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基本统计指标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统计时间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学校相关党政单位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学校教学科研单位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1-5-1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教职工基本信息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相关管理人员基本信息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1-5-2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教职工其他信息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教师工作处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成志湘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1-5-3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外聘和兼职教师基本信息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1-3-2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学校基层教学组织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1-4-1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专业基本情况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本科生基本情况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时点</w:t>
            </w: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3.评建办结合2021年《高等教育质量监测国家数据平台数据填报指南（通用篇）》，对更新的表格数据进行说明，并对7月18日填数据填报过程中的问题、专家反馈的意见，进行解读报告。</w:t>
      </w:r>
    </w:p>
    <w:p>
      <w:pPr>
        <w:spacing w:line="360" w:lineRule="auto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gree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第二阶段：数据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填报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阶段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（8月5日-8月16日）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1.院长办公室、人事处、教务处、教师工作处根据《贵州商学院数据填报任务分解表》，完成全部基础表格填报（8月5日-8月10日）。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2.各责任部门、二级学院（部）按照要求填报数据，在上一次数据填报的基础上对数据进行更新和完善，并严格对填报的数据审核（8月11日-8月16日）。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3.填报数据审核、校对确定后，8月16日前,各责任部门负责上传、审核、提交相应的表格和数据录入系统（系统内网地址：http://172.19.13.191/login.jsp，外网地址：http://jxzljc.gzcc.edu.cn/login.jsp）。</w:t>
      </w:r>
    </w:p>
    <w:p>
      <w:pPr>
        <w:widowControl/>
        <w:snapToGrid w:val="0"/>
        <w:spacing w:line="360" w:lineRule="auto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第三阶段：数据汇总阶段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评建办汇总全院数据，对填报数据进行审核、分析，提交分管院领导审核。</w:t>
      </w:r>
    </w:p>
    <w:p>
      <w:pPr>
        <w:widowControl/>
        <w:snapToGrid w:val="0"/>
        <w:spacing w:line="360" w:lineRule="auto"/>
        <w:ind w:firstLine="645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第四阶段：数据审核阶段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(8月21日-8月23日)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学院召开数据审核会议，对填报数据进行审定。</w:t>
      </w:r>
    </w:p>
    <w:p>
      <w:pPr>
        <w:widowControl/>
        <w:snapToGrid w:val="0"/>
        <w:spacing w:line="360" w:lineRule="auto"/>
        <w:ind w:firstLine="643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bookmarkStart w:id="0" w:name="_Toc338149738"/>
      <w:bookmarkEnd w:id="0"/>
      <w:bookmarkStart w:id="1" w:name="_Toc330545427"/>
      <w:bookmarkEnd w:id="1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四、工作要求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（一）高度重视，按时认真完成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责任部门、二级学院（部）必须高度重视数据的填报和校对工作，由各责任部门、二级学院（部）主要负责人亲自负责，认真组织，严格按学院的统一安排部署和规定的时限完成相关数据的填报任务，并建立有关材料体系备查。对于迟报、漏报的部门和单位，学院纪委将予以通报并进行严肃处理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（二）准确理解指标，确保数据准确有效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数据填报工作是高等学院本科教学工作合格评估的重要环节，所填报的数据是合格评估的重要依据。各责任部门、二级学院（部）负责人及数据填报人员务必认真阅读2021年《高等教育质量监测国家数据平台数据填报指南（通用篇）》，准确理解每一项指标要求和范围，确保填报数据准确无误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（三）严格实行责任追究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责任部门、二级学院（部）主要负责人是数据填报工作的第一责任人，须对本部门所填报每项数据的完整性、规范性、准确性负直接责任，因数据填报错误而造成的后果，学院将严肃追究相关部门及有关人员的责任。</w:t>
      </w:r>
    </w:p>
    <w:p>
      <w:pPr>
        <w:widowControl/>
        <w:spacing w:line="360" w:lineRule="auto"/>
        <w:ind w:firstLine="643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（四）总结分析，提出整改建设措施</w:t>
      </w:r>
    </w:p>
    <w:p>
      <w:pPr>
        <w:spacing w:line="360" w:lineRule="auto"/>
        <w:ind w:left="160" w:leftChars="76" w:firstLine="480" w:firstLineChars="15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各责任部门、二级学院（部）对提交的数据认真进行分析，准确掌握目前的本科教学基本状态，找出问题和差距，提出整改建设措施，进一步规范教学管理，切实提高人才培养质量。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640"/>
        <w:jc w:val="right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评建工作办公室</w:t>
      </w:r>
    </w:p>
    <w:p>
      <w:pPr>
        <w:widowControl/>
        <w:snapToGrid w:val="0"/>
        <w:spacing w:line="360" w:lineRule="auto"/>
        <w:ind w:right="320"/>
        <w:jc w:val="righ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2O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360" w:lineRule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1、2021年高等教育质量监测国家数据平台数据填报指南（通用篇）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贵州商学院数据填报任务分解表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各部门填报账户密码表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A4FE3"/>
    <w:multiLevelType w:val="singleLevel"/>
    <w:tmpl w:val="FA3A4FE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5C"/>
    <w:rsid w:val="00002C7F"/>
    <w:rsid w:val="00004C9A"/>
    <w:rsid w:val="00016187"/>
    <w:rsid w:val="00020A65"/>
    <w:rsid w:val="00021823"/>
    <w:rsid w:val="0002378D"/>
    <w:rsid w:val="00025824"/>
    <w:rsid w:val="00035C90"/>
    <w:rsid w:val="000377A8"/>
    <w:rsid w:val="00037E10"/>
    <w:rsid w:val="000423A6"/>
    <w:rsid w:val="0005485E"/>
    <w:rsid w:val="000603A5"/>
    <w:rsid w:val="000615AA"/>
    <w:rsid w:val="000638E9"/>
    <w:rsid w:val="00066BB4"/>
    <w:rsid w:val="000712C3"/>
    <w:rsid w:val="0007155F"/>
    <w:rsid w:val="00077E4E"/>
    <w:rsid w:val="00080E8E"/>
    <w:rsid w:val="00087A9C"/>
    <w:rsid w:val="00091E21"/>
    <w:rsid w:val="0009330E"/>
    <w:rsid w:val="00093DAF"/>
    <w:rsid w:val="00093E95"/>
    <w:rsid w:val="000970CB"/>
    <w:rsid w:val="000A0205"/>
    <w:rsid w:val="000A46B7"/>
    <w:rsid w:val="000B0E37"/>
    <w:rsid w:val="000B2F5C"/>
    <w:rsid w:val="000B34BF"/>
    <w:rsid w:val="000B43CA"/>
    <w:rsid w:val="000C10A2"/>
    <w:rsid w:val="000C3510"/>
    <w:rsid w:val="000D0643"/>
    <w:rsid w:val="000D5ABD"/>
    <w:rsid w:val="000E3F1E"/>
    <w:rsid w:val="000E5B0F"/>
    <w:rsid w:val="000F39D2"/>
    <w:rsid w:val="000F4F0E"/>
    <w:rsid w:val="00101694"/>
    <w:rsid w:val="001121A3"/>
    <w:rsid w:val="00112293"/>
    <w:rsid w:val="00112413"/>
    <w:rsid w:val="00115280"/>
    <w:rsid w:val="00117766"/>
    <w:rsid w:val="00124396"/>
    <w:rsid w:val="00124460"/>
    <w:rsid w:val="001247E0"/>
    <w:rsid w:val="00126C14"/>
    <w:rsid w:val="00127F88"/>
    <w:rsid w:val="00135453"/>
    <w:rsid w:val="0013663C"/>
    <w:rsid w:val="0015220A"/>
    <w:rsid w:val="001552CB"/>
    <w:rsid w:val="0016355F"/>
    <w:rsid w:val="00164D66"/>
    <w:rsid w:val="00165F25"/>
    <w:rsid w:val="00167A74"/>
    <w:rsid w:val="00170002"/>
    <w:rsid w:val="00171C7F"/>
    <w:rsid w:val="00185971"/>
    <w:rsid w:val="001876E5"/>
    <w:rsid w:val="001904F7"/>
    <w:rsid w:val="00193DD2"/>
    <w:rsid w:val="00196585"/>
    <w:rsid w:val="001967A9"/>
    <w:rsid w:val="001B076F"/>
    <w:rsid w:val="001B0DD7"/>
    <w:rsid w:val="001B2713"/>
    <w:rsid w:val="001B3BDB"/>
    <w:rsid w:val="001B5DFB"/>
    <w:rsid w:val="001B69C9"/>
    <w:rsid w:val="001C373A"/>
    <w:rsid w:val="001D1055"/>
    <w:rsid w:val="001E4C8D"/>
    <w:rsid w:val="001E7A3B"/>
    <w:rsid w:val="001F1B76"/>
    <w:rsid w:val="001F2B81"/>
    <w:rsid w:val="001F7449"/>
    <w:rsid w:val="002062F5"/>
    <w:rsid w:val="002112DF"/>
    <w:rsid w:val="00217206"/>
    <w:rsid w:val="002175E8"/>
    <w:rsid w:val="0022272D"/>
    <w:rsid w:val="00224567"/>
    <w:rsid w:val="00247E26"/>
    <w:rsid w:val="0025731A"/>
    <w:rsid w:val="00260401"/>
    <w:rsid w:val="0026220A"/>
    <w:rsid w:val="00265A05"/>
    <w:rsid w:val="00265D62"/>
    <w:rsid w:val="00267301"/>
    <w:rsid w:val="00274943"/>
    <w:rsid w:val="002862E4"/>
    <w:rsid w:val="00290897"/>
    <w:rsid w:val="002912AF"/>
    <w:rsid w:val="002938C8"/>
    <w:rsid w:val="002960B9"/>
    <w:rsid w:val="002A605F"/>
    <w:rsid w:val="002B0E61"/>
    <w:rsid w:val="002B1036"/>
    <w:rsid w:val="002B2845"/>
    <w:rsid w:val="002C4BFD"/>
    <w:rsid w:val="002D5BD8"/>
    <w:rsid w:val="002D6F72"/>
    <w:rsid w:val="002E5034"/>
    <w:rsid w:val="002F3771"/>
    <w:rsid w:val="00302B57"/>
    <w:rsid w:val="0031516F"/>
    <w:rsid w:val="00331C72"/>
    <w:rsid w:val="003372C2"/>
    <w:rsid w:val="0034603C"/>
    <w:rsid w:val="00350165"/>
    <w:rsid w:val="0035120D"/>
    <w:rsid w:val="003538D7"/>
    <w:rsid w:val="00353E2F"/>
    <w:rsid w:val="00353E34"/>
    <w:rsid w:val="003571C6"/>
    <w:rsid w:val="003669A8"/>
    <w:rsid w:val="00370720"/>
    <w:rsid w:val="00377FD1"/>
    <w:rsid w:val="0038045C"/>
    <w:rsid w:val="0038284A"/>
    <w:rsid w:val="00384B45"/>
    <w:rsid w:val="00384F80"/>
    <w:rsid w:val="003878A4"/>
    <w:rsid w:val="003900F9"/>
    <w:rsid w:val="00397CC6"/>
    <w:rsid w:val="003A18A1"/>
    <w:rsid w:val="003A1FFC"/>
    <w:rsid w:val="003A327B"/>
    <w:rsid w:val="003A3E68"/>
    <w:rsid w:val="003A61E5"/>
    <w:rsid w:val="003A6625"/>
    <w:rsid w:val="003A6D90"/>
    <w:rsid w:val="003B588D"/>
    <w:rsid w:val="003C6852"/>
    <w:rsid w:val="003D48FE"/>
    <w:rsid w:val="003E01FC"/>
    <w:rsid w:val="003E3D48"/>
    <w:rsid w:val="003E4E63"/>
    <w:rsid w:val="003F1233"/>
    <w:rsid w:val="003F327D"/>
    <w:rsid w:val="003F6F75"/>
    <w:rsid w:val="00400309"/>
    <w:rsid w:val="0041279F"/>
    <w:rsid w:val="00414B36"/>
    <w:rsid w:val="0041563C"/>
    <w:rsid w:val="004200DD"/>
    <w:rsid w:val="00420470"/>
    <w:rsid w:val="004219C0"/>
    <w:rsid w:val="00431721"/>
    <w:rsid w:val="0043457C"/>
    <w:rsid w:val="0043748A"/>
    <w:rsid w:val="00450F9C"/>
    <w:rsid w:val="00451BFC"/>
    <w:rsid w:val="004525BB"/>
    <w:rsid w:val="0045319B"/>
    <w:rsid w:val="004622AD"/>
    <w:rsid w:val="0046493B"/>
    <w:rsid w:val="00465A27"/>
    <w:rsid w:val="00476789"/>
    <w:rsid w:val="00480418"/>
    <w:rsid w:val="00485338"/>
    <w:rsid w:val="00486EB7"/>
    <w:rsid w:val="004936AA"/>
    <w:rsid w:val="00494169"/>
    <w:rsid w:val="00497A61"/>
    <w:rsid w:val="004A474F"/>
    <w:rsid w:val="004A59AE"/>
    <w:rsid w:val="004A5A9C"/>
    <w:rsid w:val="004A5E6C"/>
    <w:rsid w:val="004B3245"/>
    <w:rsid w:val="004B33D4"/>
    <w:rsid w:val="004B38EA"/>
    <w:rsid w:val="004B4B89"/>
    <w:rsid w:val="004B74E9"/>
    <w:rsid w:val="004C0DCD"/>
    <w:rsid w:val="004D3410"/>
    <w:rsid w:val="004D5AB6"/>
    <w:rsid w:val="004D5FC4"/>
    <w:rsid w:val="004E244B"/>
    <w:rsid w:val="004E32AB"/>
    <w:rsid w:val="0050397B"/>
    <w:rsid w:val="00503D4F"/>
    <w:rsid w:val="005058D6"/>
    <w:rsid w:val="00512104"/>
    <w:rsid w:val="005124B5"/>
    <w:rsid w:val="00512CD7"/>
    <w:rsid w:val="00523886"/>
    <w:rsid w:val="00530133"/>
    <w:rsid w:val="005350E5"/>
    <w:rsid w:val="00535B58"/>
    <w:rsid w:val="00540F81"/>
    <w:rsid w:val="00554B90"/>
    <w:rsid w:val="0056317F"/>
    <w:rsid w:val="0056364F"/>
    <w:rsid w:val="0057060F"/>
    <w:rsid w:val="00581BB6"/>
    <w:rsid w:val="00581E03"/>
    <w:rsid w:val="00590F20"/>
    <w:rsid w:val="005963B2"/>
    <w:rsid w:val="005A0B38"/>
    <w:rsid w:val="005B359D"/>
    <w:rsid w:val="005B5076"/>
    <w:rsid w:val="005D18EA"/>
    <w:rsid w:val="005D7307"/>
    <w:rsid w:val="005E311F"/>
    <w:rsid w:val="005E38A5"/>
    <w:rsid w:val="005E3BFB"/>
    <w:rsid w:val="005E7E30"/>
    <w:rsid w:val="005F2A1D"/>
    <w:rsid w:val="005F31E5"/>
    <w:rsid w:val="005F7E1B"/>
    <w:rsid w:val="00603E19"/>
    <w:rsid w:val="0060685C"/>
    <w:rsid w:val="006068F2"/>
    <w:rsid w:val="006139F2"/>
    <w:rsid w:val="006223EB"/>
    <w:rsid w:val="00623F2E"/>
    <w:rsid w:val="00626EEE"/>
    <w:rsid w:val="006300CC"/>
    <w:rsid w:val="00630E0C"/>
    <w:rsid w:val="006352EE"/>
    <w:rsid w:val="006377F1"/>
    <w:rsid w:val="00660277"/>
    <w:rsid w:val="00662F6D"/>
    <w:rsid w:val="00666604"/>
    <w:rsid w:val="00691AAE"/>
    <w:rsid w:val="00696798"/>
    <w:rsid w:val="006A3923"/>
    <w:rsid w:val="006A5499"/>
    <w:rsid w:val="006A7771"/>
    <w:rsid w:val="006B1CC4"/>
    <w:rsid w:val="006B2A98"/>
    <w:rsid w:val="006B3AF4"/>
    <w:rsid w:val="006B4BB8"/>
    <w:rsid w:val="006B4F0F"/>
    <w:rsid w:val="006B67CF"/>
    <w:rsid w:val="006B79DA"/>
    <w:rsid w:val="006D14E7"/>
    <w:rsid w:val="006D1D65"/>
    <w:rsid w:val="006D1F20"/>
    <w:rsid w:val="006E3ACC"/>
    <w:rsid w:val="006E595A"/>
    <w:rsid w:val="006E5EE4"/>
    <w:rsid w:val="006F0F45"/>
    <w:rsid w:val="006F4BF8"/>
    <w:rsid w:val="006F52DA"/>
    <w:rsid w:val="006F64AE"/>
    <w:rsid w:val="00703929"/>
    <w:rsid w:val="00704C81"/>
    <w:rsid w:val="00717A49"/>
    <w:rsid w:val="00717EAA"/>
    <w:rsid w:val="007200BB"/>
    <w:rsid w:val="00720FDD"/>
    <w:rsid w:val="0073224C"/>
    <w:rsid w:val="00734A5A"/>
    <w:rsid w:val="00741565"/>
    <w:rsid w:val="00742DBC"/>
    <w:rsid w:val="00742F56"/>
    <w:rsid w:val="00750106"/>
    <w:rsid w:val="00755E53"/>
    <w:rsid w:val="0077270D"/>
    <w:rsid w:val="0077399C"/>
    <w:rsid w:val="00777A8D"/>
    <w:rsid w:val="007809D8"/>
    <w:rsid w:val="00780DD8"/>
    <w:rsid w:val="0078537B"/>
    <w:rsid w:val="00787F90"/>
    <w:rsid w:val="007908EA"/>
    <w:rsid w:val="00792FC1"/>
    <w:rsid w:val="007A035E"/>
    <w:rsid w:val="007A0DB9"/>
    <w:rsid w:val="007A58D4"/>
    <w:rsid w:val="007B7E80"/>
    <w:rsid w:val="007D0670"/>
    <w:rsid w:val="007D138E"/>
    <w:rsid w:val="007D3659"/>
    <w:rsid w:val="007F2031"/>
    <w:rsid w:val="007F2B5C"/>
    <w:rsid w:val="007F7238"/>
    <w:rsid w:val="008038A9"/>
    <w:rsid w:val="00807741"/>
    <w:rsid w:val="00810C8D"/>
    <w:rsid w:val="00815328"/>
    <w:rsid w:val="0081721A"/>
    <w:rsid w:val="008245D1"/>
    <w:rsid w:val="0082551B"/>
    <w:rsid w:val="00832E6E"/>
    <w:rsid w:val="0084075E"/>
    <w:rsid w:val="0084339F"/>
    <w:rsid w:val="00843A02"/>
    <w:rsid w:val="008441F5"/>
    <w:rsid w:val="008454EB"/>
    <w:rsid w:val="00847CB7"/>
    <w:rsid w:val="008625B6"/>
    <w:rsid w:val="008652BB"/>
    <w:rsid w:val="00873384"/>
    <w:rsid w:val="00873CA4"/>
    <w:rsid w:val="00883938"/>
    <w:rsid w:val="00896BA6"/>
    <w:rsid w:val="0089766C"/>
    <w:rsid w:val="00897F56"/>
    <w:rsid w:val="008A1910"/>
    <w:rsid w:val="008A1EB3"/>
    <w:rsid w:val="008A3878"/>
    <w:rsid w:val="008A5B8F"/>
    <w:rsid w:val="008B0285"/>
    <w:rsid w:val="008B0956"/>
    <w:rsid w:val="008B1367"/>
    <w:rsid w:val="008B5080"/>
    <w:rsid w:val="008B59E1"/>
    <w:rsid w:val="008B7711"/>
    <w:rsid w:val="008C3A69"/>
    <w:rsid w:val="008C489F"/>
    <w:rsid w:val="008C4BD0"/>
    <w:rsid w:val="008D36D3"/>
    <w:rsid w:val="008D788C"/>
    <w:rsid w:val="008E1AA1"/>
    <w:rsid w:val="008E1E52"/>
    <w:rsid w:val="008E54B9"/>
    <w:rsid w:val="008F5461"/>
    <w:rsid w:val="008F67AF"/>
    <w:rsid w:val="008F67BA"/>
    <w:rsid w:val="00906295"/>
    <w:rsid w:val="0090764C"/>
    <w:rsid w:val="00933CAB"/>
    <w:rsid w:val="00943935"/>
    <w:rsid w:val="00943C5D"/>
    <w:rsid w:val="009449C3"/>
    <w:rsid w:val="00947C9E"/>
    <w:rsid w:val="0095006E"/>
    <w:rsid w:val="009561F9"/>
    <w:rsid w:val="009612CC"/>
    <w:rsid w:val="00961ED3"/>
    <w:rsid w:val="0096605B"/>
    <w:rsid w:val="00971336"/>
    <w:rsid w:val="00977393"/>
    <w:rsid w:val="00985481"/>
    <w:rsid w:val="0099284C"/>
    <w:rsid w:val="009B6688"/>
    <w:rsid w:val="009C0188"/>
    <w:rsid w:val="009C4549"/>
    <w:rsid w:val="009C6EAD"/>
    <w:rsid w:val="009D13F8"/>
    <w:rsid w:val="009D16F5"/>
    <w:rsid w:val="009D38F1"/>
    <w:rsid w:val="009E4821"/>
    <w:rsid w:val="009F1C7B"/>
    <w:rsid w:val="009F71CC"/>
    <w:rsid w:val="00A0395A"/>
    <w:rsid w:val="00A1023C"/>
    <w:rsid w:val="00A1330E"/>
    <w:rsid w:val="00A1357E"/>
    <w:rsid w:val="00A17D33"/>
    <w:rsid w:val="00A313B1"/>
    <w:rsid w:val="00A4317E"/>
    <w:rsid w:val="00A520F2"/>
    <w:rsid w:val="00A55211"/>
    <w:rsid w:val="00A56CE3"/>
    <w:rsid w:val="00A70F94"/>
    <w:rsid w:val="00A76D2E"/>
    <w:rsid w:val="00A839E8"/>
    <w:rsid w:val="00A947FA"/>
    <w:rsid w:val="00A95139"/>
    <w:rsid w:val="00AA435A"/>
    <w:rsid w:val="00AB0F23"/>
    <w:rsid w:val="00AD6173"/>
    <w:rsid w:val="00AD730F"/>
    <w:rsid w:val="00AD77E4"/>
    <w:rsid w:val="00AE4009"/>
    <w:rsid w:val="00AF4B8E"/>
    <w:rsid w:val="00B048AB"/>
    <w:rsid w:val="00B04C8F"/>
    <w:rsid w:val="00B059A7"/>
    <w:rsid w:val="00B1516F"/>
    <w:rsid w:val="00B20720"/>
    <w:rsid w:val="00B20839"/>
    <w:rsid w:val="00B21E84"/>
    <w:rsid w:val="00B33F38"/>
    <w:rsid w:val="00B36053"/>
    <w:rsid w:val="00B366EE"/>
    <w:rsid w:val="00B42547"/>
    <w:rsid w:val="00B4375D"/>
    <w:rsid w:val="00B437DB"/>
    <w:rsid w:val="00B44D41"/>
    <w:rsid w:val="00B4611B"/>
    <w:rsid w:val="00B51762"/>
    <w:rsid w:val="00B57C1F"/>
    <w:rsid w:val="00B618C8"/>
    <w:rsid w:val="00B622E9"/>
    <w:rsid w:val="00B652A0"/>
    <w:rsid w:val="00B67D38"/>
    <w:rsid w:val="00B71C3A"/>
    <w:rsid w:val="00B7719D"/>
    <w:rsid w:val="00B83623"/>
    <w:rsid w:val="00B83806"/>
    <w:rsid w:val="00B8661A"/>
    <w:rsid w:val="00B95200"/>
    <w:rsid w:val="00BA2455"/>
    <w:rsid w:val="00BA2BA1"/>
    <w:rsid w:val="00BA2EA4"/>
    <w:rsid w:val="00BB02EA"/>
    <w:rsid w:val="00BB77F4"/>
    <w:rsid w:val="00BC0ECD"/>
    <w:rsid w:val="00BC14FB"/>
    <w:rsid w:val="00BC19F9"/>
    <w:rsid w:val="00BC59CB"/>
    <w:rsid w:val="00BD4B0F"/>
    <w:rsid w:val="00BE02C9"/>
    <w:rsid w:val="00BE3329"/>
    <w:rsid w:val="00BE6775"/>
    <w:rsid w:val="00BE6AE9"/>
    <w:rsid w:val="00BF0CDC"/>
    <w:rsid w:val="00BF21F5"/>
    <w:rsid w:val="00BF247F"/>
    <w:rsid w:val="00BF48F2"/>
    <w:rsid w:val="00C0074F"/>
    <w:rsid w:val="00C01E33"/>
    <w:rsid w:val="00C03E63"/>
    <w:rsid w:val="00C0679B"/>
    <w:rsid w:val="00C116BB"/>
    <w:rsid w:val="00C174A7"/>
    <w:rsid w:val="00C203C8"/>
    <w:rsid w:val="00C22179"/>
    <w:rsid w:val="00C24CDD"/>
    <w:rsid w:val="00C261A7"/>
    <w:rsid w:val="00C27708"/>
    <w:rsid w:val="00C27A38"/>
    <w:rsid w:val="00C329CB"/>
    <w:rsid w:val="00C4599D"/>
    <w:rsid w:val="00C5325F"/>
    <w:rsid w:val="00C545E5"/>
    <w:rsid w:val="00C642D0"/>
    <w:rsid w:val="00C74B9E"/>
    <w:rsid w:val="00C760B3"/>
    <w:rsid w:val="00C7698C"/>
    <w:rsid w:val="00C8151B"/>
    <w:rsid w:val="00C82116"/>
    <w:rsid w:val="00C90867"/>
    <w:rsid w:val="00C908E9"/>
    <w:rsid w:val="00CA040D"/>
    <w:rsid w:val="00CA4560"/>
    <w:rsid w:val="00CA757B"/>
    <w:rsid w:val="00CB01F7"/>
    <w:rsid w:val="00CB0371"/>
    <w:rsid w:val="00CB521A"/>
    <w:rsid w:val="00CB57ED"/>
    <w:rsid w:val="00CC0A8C"/>
    <w:rsid w:val="00CC4094"/>
    <w:rsid w:val="00CD5B7D"/>
    <w:rsid w:val="00CD79E4"/>
    <w:rsid w:val="00CE57BB"/>
    <w:rsid w:val="00CF0D5A"/>
    <w:rsid w:val="00CF4448"/>
    <w:rsid w:val="00CF6C6A"/>
    <w:rsid w:val="00D11212"/>
    <w:rsid w:val="00D11690"/>
    <w:rsid w:val="00D11970"/>
    <w:rsid w:val="00D27428"/>
    <w:rsid w:val="00D30B96"/>
    <w:rsid w:val="00D31948"/>
    <w:rsid w:val="00D33699"/>
    <w:rsid w:val="00D349D5"/>
    <w:rsid w:val="00D40E48"/>
    <w:rsid w:val="00D44EBC"/>
    <w:rsid w:val="00D60802"/>
    <w:rsid w:val="00D6328D"/>
    <w:rsid w:val="00D63E52"/>
    <w:rsid w:val="00D642BE"/>
    <w:rsid w:val="00D73F7D"/>
    <w:rsid w:val="00D74A63"/>
    <w:rsid w:val="00D74C65"/>
    <w:rsid w:val="00D7568B"/>
    <w:rsid w:val="00D80870"/>
    <w:rsid w:val="00D80A30"/>
    <w:rsid w:val="00D83229"/>
    <w:rsid w:val="00D86659"/>
    <w:rsid w:val="00D87D3E"/>
    <w:rsid w:val="00D90AAD"/>
    <w:rsid w:val="00D935C2"/>
    <w:rsid w:val="00D95A38"/>
    <w:rsid w:val="00DA356B"/>
    <w:rsid w:val="00DB2978"/>
    <w:rsid w:val="00DB68FC"/>
    <w:rsid w:val="00DC39F1"/>
    <w:rsid w:val="00DC4E1A"/>
    <w:rsid w:val="00DC6184"/>
    <w:rsid w:val="00DC623A"/>
    <w:rsid w:val="00DD085C"/>
    <w:rsid w:val="00DD3D9B"/>
    <w:rsid w:val="00DD7E31"/>
    <w:rsid w:val="00DE10DF"/>
    <w:rsid w:val="00DE2204"/>
    <w:rsid w:val="00DE3CA1"/>
    <w:rsid w:val="00DF0B3E"/>
    <w:rsid w:val="00DF2539"/>
    <w:rsid w:val="00DF796D"/>
    <w:rsid w:val="00E06C53"/>
    <w:rsid w:val="00E11A75"/>
    <w:rsid w:val="00E16A05"/>
    <w:rsid w:val="00E24074"/>
    <w:rsid w:val="00E369F1"/>
    <w:rsid w:val="00E37DBC"/>
    <w:rsid w:val="00E4041D"/>
    <w:rsid w:val="00E42D9C"/>
    <w:rsid w:val="00E551CB"/>
    <w:rsid w:val="00E92AEC"/>
    <w:rsid w:val="00EA6FA7"/>
    <w:rsid w:val="00EC4541"/>
    <w:rsid w:val="00ED2427"/>
    <w:rsid w:val="00ED2AB4"/>
    <w:rsid w:val="00ED625C"/>
    <w:rsid w:val="00ED65C7"/>
    <w:rsid w:val="00ED7594"/>
    <w:rsid w:val="00ED7A67"/>
    <w:rsid w:val="00EE2726"/>
    <w:rsid w:val="00EE5262"/>
    <w:rsid w:val="00EF351C"/>
    <w:rsid w:val="00EF3FB2"/>
    <w:rsid w:val="00EF585F"/>
    <w:rsid w:val="00F00A21"/>
    <w:rsid w:val="00F0367B"/>
    <w:rsid w:val="00F106C2"/>
    <w:rsid w:val="00F107EE"/>
    <w:rsid w:val="00F11C5E"/>
    <w:rsid w:val="00F1399B"/>
    <w:rsid w:val="00F30225"/>
    <w:rsid w:val="00F34ED8"/>
    <w:rsid w:val="00F3620D"/>
    <w:rsid w:val="00F36933"/>
    <w:rsid w:val="00F4437C"/>
    <w:rsid w:val="00F54819"/>
    <w:rsid w:val="00F5613F"/>
    <w:rsid w:val="00F62E4C"/>
    <w:rsid w:val="00F65BC3"/>
    <w:rsid w:val="00F668F0"/>
    <w:rsid w:val="00F67259"/>
    <w:rsid w:val="00F837EE"/>
    <w:rsid w:val="00F8632F"/>
    <w:rsid w:val="00F90710"/>
    <w:rsid w:val="00F9317C"/>
    <w:rsid w:val="00F96322"/>
    <w:rsid w:val="00FB1520"/>
    <w:rsid w:val="00FD18E8"/>
    <w:rsid w:val="00FD1BF4"/>
    <w:rsid w:val="00FD3A85"/>
    <w:rsid w:val="00FD3DD4"/>
    <w:rsid w:val="00FE4112"/>
    <w:rsid w:val="00FE7117"/>
    <w:rsid w:val="00FF64AA"/>
    <w:rsid w:val="00FF6FE9"/>
    <w:rsid w:val="018B2469"/>
    <w:rsid w:val="01D2270A"/>
    <w:rsid w:val="03B0174B"/>
    <w:rsid w:val="06B7269F"/>
    <w:rsid w:val="08600FC2"/>
    <w:rsid w:val="08A83A82"/>
    <w:rsid w:val="0AD2308A"/>
    <w:rsid w:val="0CD16642"/>
    <w:rsid w:val="0FE53FB0"/>
    <w:rsid w:val="104B1FB9"/>
    <w:rsid w:val="11373E4A"/>
    <w:rsid w:val="117A5BDB"/>
    <w:rsid w:val="125D2AD6"/>
    <w:rsid w:val="13AE7F0A"/>
    <w:rsid w:val="14A75876"/>
    <w:rsid w:val="14D706E3"/>
    <w:rsid w:val="17A94842"/>
    <w:rsid w:val="188C6EC2"/>
    <w:rsid w:val="18F04170"/>
    <w:rsid w:val="19C62B51"/>
    <w:rsid w:val="1B2B3140"/>
    <w:rsid w:val="1BD73467"/>
    <w:rsid w:val="1C6B7762"/>
    <w:rsid w:val="1C774AFE"/>
    <w:rsid w:val="1F513973"/>
    <w:rsid w:val="1F7207EF"/>
    <w:rsid w:val="1F8C67D4"/>
    <w:rsid w:val="20EB1E8F"/>
    <w:rsid w:val="21514D80"/>
    <w:rsid w:val="22510544"/>
    <w:rsid w:val="22B75042"/>
    <w:rsid w:val="25F01336"/>
    <w:rsid w:val="26E35061"/>
    <w:rsid w:val="27ED357D"/>
    <w:rsid w:val="28FB0B11"/>
    <w:rsid w:val="28FD1B34"/>
    <w:rsid w:val="2A0E772B"/>
    <w:rsid w:val="2D3D1930"/>
    <w:rsid w:val="2E0D229A"/>
    <w:rsid w:val="2FEA1016"/>
    <w:rsid w:val="305C0B04"/>
    <w:rsid w:val="30F93CD0"/>
    <w:rsid w:val="31327A87"/>
    <w:rsid w:val="316E47AF"/>
    <w:rsid w:val="31B7069C"/>
    <w:rsid w:val="32A94F89"/>
    <w:rsid w:val="33166074"/>
    <w:rsid w:val="33F64731"/>
    <w:rsid w:val="34C14488"/>
    <w:rsid w:val="34F0452B"/>
    <w:rsid w:val="357910A7"/>
    <w:rsid w:val="364029B3"/>
    <w:rsid w:val="37A40CC1"/>
    <w:rsid w:val="389B12D5"/>
    <w:rsid w:val="38DE05AA"/>
    <w:rsid w:val="38E102BA"/>
    <w:rsid w:val="3ADE7977"/>
    <w:rsid w:val="3BFF1BD6"/>
    <w:rsid w:val="3C1C0F0A"/>
    <w:rsid w:val="3C7C2624"/>
    <w:rsid w:val="3CEF0EA6"/>
    <w:rsid w:val="3D7F3A22"/>
    <w:rsid w:val="3E1665BA"/>
    <w:rsid w:val="3F1C0A7C"/>
    <w:rsid w:val="3F3147BA"/>
    <w:rsid w:val="3FA22104"/>
    <w:rsid w:val="401C60E7"/>
    <w:rsid w:val="40A30B10"/>
    <w:rsid w:val="42AC674C"/>
    <w:rsid w:val="43015FAF"/>
    <w:rsid w:val="4379242F"/>
    <w:rsid w:val="462C2FD1"/>
    <w:rsid w:val="46934B0D"/>
    <w:rsid w:val="48276465"/>
    <w:rsid w:val="4AD02B7A"/>
    <w:rsid w:val="4AE44274"/>
    <w:rsid w:val="4C405FA8"/>
    <w:rsid w:val="4CB21815"/>
    <w:rsid w:val="4FFE4B0D"/>
    <w:rsid w:val="509666C6"/>
    <w:rsid w:val="51B7022A"/>
    <w:rsid w:val="52832E4E"/>
    <w:rsid w:val="55746C9F"/>
    <w:rsid w:val="5738718C"/>
    <w:rsid w:val="58412A45"/>
    <w:rsid w:val="5B96343C"/>
    <w:rsid w:val="5C32427C"/>
    <w:rsid w:val="60D96E73"/>
    <w:rsid w:val="619E45D3"/>
    <w:rsid w:val="62887878"/>
    <w:rsid w:val="62924400"/>
    <w:rsid w:val="63FF0691"/>
    <w:rsid w:val="64D328FE"/>
    <w:rsid w:val="64E53C19"/>
    <w:rsid w:val="665B1670"/>
    <w:rsid w:val="67172592"/>
    <w:rsid w:val="68145FB7"/>
    <w:rsid w:val="68AE235A"/>
    <w:rsid w:val="6BE417EB"/>
    <w:rsid w:val="6C0A4D25"/>
    <w:rsid w:val="6D2C7D83"/>
    <w:rsid w:val="6D716CF8"/>
    <w:rsid w:val="70AB3265"/>
    <w:rsid w:val="70C002F9"/>
    <w:rsid w:val="70DD0C1A"/>
    <w:rsid w:val="72121508"/>
    <w:rsid w:val="7287092A"/>
    <w:rsid w:val="72A97FB8"/>
    <w:rsid w:val="7428573E"/>
    <w:rsid w:val="74C47BF0"/>
    <w:rsid w:val="75AB57D7"/>
    <w:rsid w:val="7C8C4E09"/>
    <w:rsid w:val="7E661A87"/>
    <w:rsid w:val="7E8A1459"/>
    <w:rsid w:val="7ECC7C04"/>
    <w:rsid w:val="7FB76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40"/>
      <w:ind w:left="106"/>
      <w:jc w:val="left"/>
    </w:pPr>
    <w:rPr>
      <w:rFonts w:ascii="宋体" w:hAnsi="Times New Roman" w:cs="宋体"/>
      <w:kern w:val="0"/>
      <w:sz w:val="32"/>
      <w:szCs w:val="32"/>
    </w:rPr>
  </w:style>
  <w:style w:type="paragraph" w:styleId="4">
    <w:name w:val="Balloon Text"/>
    <w:basedOn w:val="1"/>
    <w:link w:val="9"/>
    <w:semiHidden/>
    <w:qFormat/>
    <w:uiPriority w:val="99"/>
    <w:rPr>
      <w:kern w:val="0"/>
      <w:sz w:val="18"/>
      <w:szCs w:val="20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9">
    <w:name w:val="批注框文本 字符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8"/>
    <w:link w:val="5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8"/>
    <w:link w:val="6"/>
    <w:qFormat/>
    <w:locked/>
    <w:uiPriority w:val="99"/>
    <w:rPr>
      <w:rFonts w:cs="Times New Roman"/>
      <w:sz w:val="18"/>
    </w:rPr>
  </w:style>
  <w:style w:type="paragraph" w:customStyle="1" w:styleId="12">
    <w:name w:val="&quot;&quot;&quot;&quot;&quot;Default&quot;&quot;&quot;&quot;&quot;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318</Words>
  <Characters>1815</Characters>
  <Lines>15</Lines>
  <Paragraphs>4</Paragraphs>
  <TotalTime>3</TotalTime>
  <ScaleCrop>false</ScaleCrop>
  <LinksUpToDate>false</LinksUpToDate>
  <CharactersWithSpaces>2129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2017-09-17T23:45:00Z</dcterms:created>
  <dc:creator>微软用户</dc:creator>
  <cp:lastModifiedBy>山里人</cp:lastModifiedBy>
  <cp:lastPrinted>2015-06-08T09:08:00Z</cp:lastPrinted>
  <dcterms:modified xsi:type="dcterms:W3CDTF">2021-08-02T10:38:49Z</dcterms:modified>
  <dc:title>贵州师范学院2015年度教学基本状态数据库数据采集工作方案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82E457E1995847EB9B85A8228D6B9A2D</vt:lpwstr>
  </property>
</Properties>
</file>