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bidi w:val="0"/>
        <w:snapToGrid/>
        <w:spacing w:beforeAutospacing="0" w:afterAutospacing="0" w:line="560" w:lineRule="exact"/>
        <w:ind w:firstLine="880" w:firstLineChars="200"/>
        <w:jc w:val="both"/>
        <w:rPr>
          <w:rFonts w:ascii="???????" w:hAnsi="???????" w:cs="???????"/>
          <w:b w:val="0"/>
          <w:bCs w:val="0"/>
          <w:sz w:val="44"/>
          <w:szCs w:val="44"/>
          <w:highlight w:val="white"/>
        </w:rPr>
      </w:pPr>
      <w:r>
        <w:rPr>
          <w:rFonts w:hint="eastAsia" w:ascii="方正小标宋简体" w:hAnsi="仿宋" w:eastAsia="方正小标宋简体"/>
          <w:b w:val="0"/>
          <w:bCs w:val="0"/>
          <w:sz w:val="44"/>
          <w:szCs w:val="44"/>
        </w:rPr>
        <w:t>贵州商学院202</w:t>
      </w:r>
      <w:r>
        <w:rPr>
          <w:rFonts w:hint="eastAsia" w:ascii="方正小标宋简体" w:hAnsi="仿宋" w:eastAsia="方正小标宋简体"/>
          <w:b w:val="0"/>
          <w:bCs w:val="0"/>
          <w:sz w:val="44"/>
          <w:szCs w:val="44"/>
          <w:lang w:val="en-US" w:eastAsia="zh-CN"/>
        </w:rPr>
        <w:t>2</w:t>
      </w:r>
      <w:r>
        <w:rPr>
          <w:rFonts w:hint="eastAsia" w:ascii="方正小标宋简体" w:hAnsi="仿宋" w:eastAsia="方正小标宋简体"/>
          <w:b w:val="0"/>
          <w:bCs w:val="0"/>
          <w:sz w:val="44"/>
          <w:szCs w:val="44"/>
          <w:lang w:val="zh-CN"/>
        </w:rPr>
        <w:t>年“</w:t>
      </w:r>
      <w:r>
        <w:rPr>
          <w:rFonts w:hint="eastAsia" w:ascii="方正小标宋简体" w:hAnsi="仿宋" w:eastAsia="方正小标宋简体"/>
          <w:b w:val="0"/>
          <w:bCs w:val="0"/>
          <w:sz w:val="44"/>
          <w:szCs w:val="44"/>
        </w:rPr>
        <w:t>专升本</w:t>
      </w:r>
      <w:r>
        <w:rPr>
          <w:rFonts w:hint="eastAsia" w:ascii="方正小标宋简体" w:hAnsi="仿宋" w:eastAsia="方正小标宋简体"/>
          <w:b w:val="0"/>
          <w:bCs w:val="0"/>
          <w:sz w:val="44"/>
          <w:szCs w:val="44"/>
          <w:lang w:val="zh-CN"/>
        </w:rPr>
        <w:t>”招生章程</w:t>
      </w:r>
    </w:p>
    <w:p>
      <w:pPr>
        <w:pStyle w:val="4"/>
        <w:keepNext w:val="0"/>
        <w:keepLines w:val="0"/>
        <w:pageBreakBefore w:val="0"/>
        <w:numPr>
          <w:ilvl w:val="0"/>
          <w:numId w:val="0"/>
        </w:numPr>
        <w:shd w:val="clear" w:color="auto" w:fill="FFFFFF"/>
        <w:kinsoku/>
        <w:wordWrap/>
        <w:overflowPunct/>
        <w:topLinePunct w:val="0"/>
        <w:bidi w:val="0"/>
        <w:snapToGrid/>
        <w:spacing w:beforeAutospacing="0" w:afterAutospacing="0" w:line="560" w:lineRule="exact"/>
        <w:jc w:val="both"/>
        <w:rPr>
          <w:rFonts w:hint="eastAsia" w:ascii="黑体" w:hAnsi="黑体" w:eastAsia="黑体"/>
          <w:sz w:val="32"/>
          <w:szCs w:val="32"/>
          <w:lang w:val="zh-CN"/>
        </w:rPr>
      </w:pPr>
    </w:p>
    <w:p>
      <w:pPr>
        <w:pStyle w:val="4"/>
        <w:keepNext w:val="0"/>
        <w:keepLines w:val="0"/>
        <w:pageBreakBefore w:val="0"/>
        <w:numPr>
          <w:ilvl w:val="0"/>
          <w:numId w:val="1"/>
        </w:numPr>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r>
        <w:rPr>
          <w:rFonts w:hint="eastAsia" w:ascii="黑体" w:hAnsi="黑体" w:eastAsia="黑体"/>
          <w:sz w:val="32"/>
          <w:szCs w:val="32"/>
          <w:lang w:val="zh-CN"/>
        </w:rPr>
        <w:t>总则</w:t>
      </w:r>
    </w:p>
    <w:p>
      <w:pPr>
        <w:keepNext w:val="0"/>
        <w:keepLines w:val="0"/>
        <w:pageBreakBefore w:val="0"/>
        <w:widowControl/>
        <w:suppressLineNumbers w:val="0"/>
        <w:kinsoku/>
        <w:wordWrap/>
        <w:overflowPunct/>
        <w:topLinePunct w:val="0"/>
        <w:bidi w:val="0"/>
        <w:snapToGrid/>
        <w:spacing w:line="560" w:lineRule="exact"/>
        <w:ind w:firstLine="643" w:firstLineChars="200"/>
        <w:jc w:val="left"/>
        <w:rPr>
          <w:rFonts w:hint="eastAsia" w:ascii="仿宋" w:hAnsi="???????" w:eastAsia="仿宋" w:cs="仿宋"/>
          <w:kern w:val="0"/>
          <w:sz w:val="32"/>
          <w:szCs w:val="32"/>
          <w:lang w:val="zh-CN"/>
        </w:rPr>
      </w:pPr>
      <w:r>
        <w:rPr>
          <w:rFonts w:hint="eastAsia" w:ascii="仿宋" w:hAnsi="???????" w:eastAsia="仿宋" w:cs="仿宋"/>
          <w:b/>
          <w:bCs/>
          <w:kern w:val="0"/>
          <w:sz w:val="32"/>
          <w:szCs w:val="32"/>
          <w:lang w:val="zh-CN"/>
        </w:rPr>
        <w:t>第一条</w:t>
      </w:r>
      <w:r>
        <w:rPr>
          <w:rFonts w:ascii="仿宋" w:hAnsi="???????" w:eastAsia="仿宋" w:cs="仿宋"/>
          <w:kern w:val="0"/>
          <w:sz w:val="32"/>
          <w:szCs w:val="32"/>
          <w:lang w:val="zh-CN"/>
        </w:rPr>
        <w:t xml:space="preserve"> </w:t>
      </w:r>
      <w:r>
        <w:rPr>
          <w:rFonts w:hint="eastAsia" w:ascii="仿宋" w:hAnsi="???????" w:eastAsia="仿宋" w:cs="仿宋"/>
          <w:kern w:val="0"/>
          <w:sz w:val="32"/>
          <w:szCs w:val="32"/>
          <w:lang w:val="zh-CN"/>
        </w:rPr>
        <w:t>根据《省教育厅关于做好2022年</w:t>
      </w:r>
      <w:r>
        <w:rPr>
          <w:rFonts w:hint="eastAsia" w:ascii="仿宋" w:hAnsi="???????" w:eastAsia="仿宋" w:cs="仿宋"/>
          <w:kern w:val="0"/>
          <w:sz w:val="32"/>
          <w:szCs w:val="32"/>
          <w:lang w:val="zh-CN" w:eastAsia="zh-CN"/>
        </w:rPr>
        <w:t>高等教育</w:t>
      </w:r>
      <w:r>
        <w:rPr>
          <w:rFonts w:hint="eastAsia" w:ascii="仿宋" w:hAnsi="???????" w:eastAsia="仿宋" w:cs="仿宋"/>
          <w:kern w:val="0"/>
          <w:sz w:val="32"/>
          <w:szCs w:val="32"/>
          <w:lang w:val="zh-CN"/>
        </w:rPr>
        <w:t>专升本工作的通知》（黔教函〔2022</w:t>
      </w:r>
      <w:r>
        <w:rPr>
          <w:rFonts w:ascii="仿宋_GB2312" w:hAnsi="宋体" w:eastAsia="仿宋_GB2312" w:cs="仿宋_GB2312"/>
          <w:color w:val="000000"/>
          <w:kern w:val="0"/>
          <w:sz w:val="31"/>
          <w:szCs w:val="31"/>
          <w:lang w:val="en-US" w:eastAsia="zh-CN" w:bidi="ar"/>
        </w:rPr>
        <w:t>〕</w:t>
      </w:r>
      <w:r>
        <w:rPr>
          <w:rFonts w:hint="eastAsia" w:ascii="仿宋" w:hAnsi="???????" w:eastAsia="仿宋" w:cs="仿宋"/>
          <w:kern w:val="0"/>
          <w:sz w:val="32"/>
          <w:szCs w:val="32"/>
          <w:lang w:val="en-US" w:eastAsia="zh-CN"/>
        </w:rPr>
        <w:t>12</w:t>
      </w:r>
      <w:r>
        <w:rPr>
          <w:rFonts w:hint="eastAsia" w:ascii="仿宋" w:hAnsi="???????" w:eastAsia="仿宋" w:cs="仿宋"/>
          <w:kern w:val="0"/>
          <w:sz w:val="32"/>
          <w:szCs w:val="32"/>
          <w:lang w:val="zh-CN"/>
        </w:rPr>
        <w:t>号）和</w:t>
      </w:r>
      <w:r>
        <w:rPr>
          <w:rFonts w:hint="eastAsia" w:ascii="仿宋" w:hAnsi="???????" w:eastAsia="仿宋" w:cs="仿宋"/>
          <w:kern w:val="0"/>
          <w:sz w:val="32"/>
          <w:szCs w:val="32"/>
        </w:rPr>
        <w:t>《省招生考试院关于做好 2022 年普通高等学校专升本考试招生工作的通知》（</w:t>
      </w:r>
      <w:r>
        <w:rPr>
          <w:rFonts w:hint="eastAsia" w:ascii="仿宋" w:hAnsi="???????" w:eastAsia="仿宋" w:cs="仿宋"/>
          <w:kern w:val="0"/>
          <w:sz w:val="32"/>
          <w:szCs w:val="32"/>
          <w:lang w:val="en-US" w:eastAsia="zh-CN"/>
        </w:rPr>
        <w:t>黔招考普〔2022〕6 号</w:t>
      </w:r>
      <w:r>
        <w:rPr>
          <w:rFonts w:hint="eastAsia" w:ascii="仿宋" w:hAnsi="???????" w:eastAsia="仿宋" w:cs="仿宋"/>
          <w:kern w:val="0"/>
          <w:sz w:val="32"/>
          <w:szCs w:val="32"/>
        </w:rPr>
        <w:t>）</w:t>
      </w:r>
      <w:r>
        <w:rPr>
          <w:rFonts w:hint="eastAsia" w:ascii="仿宋" w:hAnsi="???????" w:eastAsia="仿宋" w:cs="仿宋"/>
          <w:kern w:val="0"/>
          <w:sz w:val="32"/>
          <w:szCs w:val="32"/>
          <w:lang w:val="zh-CN"/>
        </w:rPr>
        <w:t>的规定,特制定贵州商学院20</w:t>
      </w:r>
      <w:r>
        <w:rPr>
          <w:rFonts w:hint="eastAsia" w:ascii="仿宋" w:hAnsi="???????" w:eastAsia="仿宋" w:cs="仿宋"/>
          <w:kern w:val="0"/>
          <w:sz w:val="32"/>
          <w:szCs w:val="32"/>
        </w:rPr>
        <w:t>2</w:t>
      </w:r>
      <w:r>
        <w:rPr>
          <w:rFonts w:hint="eastAsia" w:ascii="仿宋" w:hAnsi="???????" w:eastAsia="仿宋" w:cs="仿宋"/>
          <w:kern w:val="0"/>
          <w:sz w:val="32"/>
          <w:szCs w:val="32"/>
          <w:lang w:val="en-US" w:eastAsia="zh-CN"/>
        </w:rPr>
        <w:t>2</w:t>
      </w:r>
      <w:r>
        <w:rPr>
          <w:rFonts w:hint="eastAsia" w:ascii="仿宋" w:hAnsi="???????" w:eastAsia="仿宋" w:cs="仿宋"/>
          <w:kern w:val="0"/>
          <w:sz w:val="32"/>
          <w:szCs w:val="32"/>
          <w:lang w:val="zh-CN"/>
        </w:rPr>
        <w:t>年“专升本”招生章程。</w:t>
      </w:r>
    </w:p>
    <w:p>
      <w:pPr>
        <w:keepNext w:val="0"/>
        <w:keepLines w:val="0"/>
        <w:pageBreakBefore w:val="0"/>
        <w:kinsoku/>
        <w:wordWrap/>
        <w:overflowPunct/>
        <w:topLinePunct w:val="0"/>
        <w:autoSpaceDE w:val="0"/>
        <w:autoSpaceDN w:val="0"/>
        <w:bidi w:val="0"/>
        <w:adjustRightInd w:val="0"/>
        <w:snapToGrid/>
        <w:spacing w:line="560" w:lineRule="exact"/>
        <w:ind w:firstLine="643"/>
        <w:jc w:val="left"/>
        <w:rPr>
          <w:rFonts w:ascii="黑体" w:hAnsi="???????" w:eastAsia="黑体" w:cs="黑体"/>
          <w:kern w:val="0"/>
          <w:sz w:val="32"/>
          <w:szCs w:val="32"/>
          <w:highlight w:val="white"/>
          <w:lang w:val="zh-CN"/>
        </w:rPr>
      </w:pPr>
      <w:r>
        <w:rPr>
          <w:rFonts w:hint="eastAsia" w:ascii="仿宋" w:hAnsi="???????" w:eastAsia="仿宋" w:cs="仿宋"/>
          <w:b/>
          <w:bCs/>
          <w:kern w:val="0"/>
          <w:sz w:val="32"/>
          <w:szCs w:val="32"/>
          <w:highlight w:val="white"/>
          <w:lang w:val="zh-CN"/>
        </w:rPr>
        <w:t>第二条</w:t>
      </w:r>
      <w:r>
        <w:rPr>
          <w:rFonts w:ascii="仿宋" w:hAnsi="???????" w:eastAsia="仿宋" w:cs="仿宋"/>
          <w:kern w:val="0"/>
          <w:sz w:val="32"/>
          <w:szCs w:val="32"/>
          <w:highlight w:val="white"/>
          <w:lang w:val="zh-CN"/>
        </w:rPr>
        <w:t xml:space="preserve"> </w:t>
      </w:r>
      <w:r>
        <w:rPr>
          <w:rFonts w:hint="eastAsia" w:ascii="仿宋" w:hAnsi="???????" w:eastAsia="仿宋" w:cs="仿宋"/>
          <w:kern w:val="0"/>
          <w:sz w:val="32"/>
          <w:szCs w:val="32"/>
          <w:highlight w:val="white"/>
          <w:lang w:val="zh-CN"/>
        </w:rPr>
        <w:t>本章程适用于贵州商学院</w:t>
      </w:r>
      <w:r>
        <w:rPr>
          <w:rFonts w:ascii="仿宋" w:hAnsi="???????" w:eastAsia="仿宋" w:cs="仿宋"/>
          <w:kern w:val="0"/>
          <w:sz w:val="32"/>
          <w:szCs w:val="32"/>
          <w:highlight w:val="white"/>
          <w:lang w:val="zh-CN"/>
        </w:rPr>
        <w:t>20</w:t>
      </w:r>
      <w:r>
        <w:rPr>
          <w:rFonts w:hint="eastAsia" w:ascii="仿宋" w:hAnsi="???????" w:eastAsia="仿宋" w:cs="仿宋"/>
          <w:kern w:val="0"/>
          <w:sz w:val="32"/>
          <w:szCs w:val="32"/>
          <w:highlight w:val="white"/>
        </w:rPr>
        <w:t>2</w:t>
      </w:r>
      <w:r>
        <w:rPr>
          <w:rFonts w:hint="eastAsia" w:ascii="仿宋" w:hAnsi="???????" w:eastAsia="仿宋" w:cs="仿宋"/>
          <w:kern w:val="0"/>
          <w:sz w:val="32"/>
          <w:szCs w:val="32"/>
          <w:highlight w:val="white"/>
          <w:lang w:val="en-US" w:eastAsia="zh-CN"/>
        </w:rPr>
        <w:t>2</w:t>
      </w:r>
      <w:r>
        <w:rPr>
          <w:rFonts w:hint="eastAsia" w:ascii="仿宋" w:hAnsi="???????" w:eastAsia="仿宋" w:cs="仿宋"/>
          <w:kern w:val="0"/>
          <w:sz w:val="32"/>
          <w:szCs w:val="32"/>
          <w:highlight w:val="white"/>
          <w:lang w:val="zh-CN"/>
        </w:rPr>
        <w:t>年普通高等教育的“专升本”招生工作。</w:t>
      </w: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r>
        <w:rPr>
          <w:rFonts w:hint="eastAsia" w:ascii="黑体" w:hAnsi="黑体" w:eastAsia="黑体"/>
          <w:sz w:val="32"/>
          <w:szCs w:val="32"/>
          <w:lang w:val="zh-CN"/>
        </w:rPr>
        <w:t>第二章 学校概况</w:t>
      </w:r>
    </w:p>
    <w:p>
      <w:pPr>
        <w:keepNext w:val="0"/>
        <w:keepLines w:val="0"/>
        <w:pageBreakBefore w:val="0"/>
        <w:kinsoku/>
        <w:wordWrap/>
        <w:overflowPunct/>
        <w:topLinePunct w:val="0"/>
        <w:autoSpaceDE w:val="0"/>
        <w:autoSpaceDN w:val="0"/>
        <w:bidi w:val="0"/>
        <w:adjustRightInd w:val="0"/>
        <w:snapToGrid/>
        <w:spacing w:line="560" w:lineRule="exact"/>
        <w:ind w:firstLine="643"/>
        <w:rPr>
          <w:rFonts w:ascii="仿宋" w:hAnsi="???????" w:eastAsia="仿宋" w:cs="仿宋"/>
          <w:kern w:val="0"/>
          <w:sz w:val="32"/>
          <w:szCs w:val="32"/>
          <w:highlight w:val="white"/>
          <w:lang w:val="zh-CN"/>
        </w:rPr>
      </w:pPr>
      <w:r>
        <w:rPr>
          <w:rFonts w:hint="eastAsia" w:ascii="仿宋" w:hAnsi="???????" w:eastAsia="仿宋" w:cs="仿宋"/>
          <w:b/>
          <w:bCs/>
          <w:kern w:val="0"/>
          <w:sz w:val="32"/>
          <w:szCs w:val="32"/>
          <w:highlight w:val="white"/>
          <w:lang w:val="zh-CN"/>
        </w:rPr>
        <w:t>第三条</w:t>
      </w:r>
      <w:r>
        <w:rPr>
          <w:rFonts w:ascii="仿宋" w:hAnsi="???????" w:eastAsia="仿宋" w:cs="仿宋"/>
          <w:b/>
          <w:bCs/>
          <w:kern w:val="0"/>
          <w:sz w:val="32"/>
          <w:szCs w:val="32"/>
          <w:highlight w:val="white"/>
          <w:lang w:val="zh-CN"/>
        </w:rPr>
        <w:t xml:space="preserve"> </w:t>
      </w:r>
      <w:r>
        <w:rPr>
          <w:rFonts w:hint="eastAsia" w:ascii="仿宋" w:hAnsi="???????" w:eastAsia="仿宋" w:cs="仿宋"/>
          <w:kern w:val="0"/>
          <w:sz w:val="32"/>
          <w:szCs w:val="32"/>
          <w:highlight w:val="white"/>
          <w:lang w:val="zh-CN"/>
        </w:rPr>
        <w:t>学</w:t>
      </w:r>
      <w:r>
        <w:rPr>
          <w:rFonts w:hint="eastAsia" w:hAnsi="???????" w:cs="仿宋"/>
          <w:kern w:val="0"/>
          <w:sz w:val="32"/>
          <w:szCs w:val="32"/>
          <w:highlight w:val="white"/>
          <w:lang w:val="en-US" w:eastAsia="zh-CN"/>
        </w:rPr>
        <w:t>校</w:t>
      </w:r>
      <w:r>
        <w:rPr>
          <w:rFonts w:hint="eastAsia" w:ascii="仿宋" w:hAnsi="???????" w:eastAsia="仿宋" w:cs="仿宋"/>
          <w:kern w:val="0"/>
          <w:sz w:val="32"/>
          <w:szCs w:val="32"/>
          <w:highlight w:val="white"/>
          <w:lang w:val="zh-CN"/>
        </w:rPr>
        <w:t>全称：贵州商学院</w:t>
      </w:r>
    </w:p>
    <w:p>
      <w:pPr>
        <w:keepNext w:val="0"/>
        <w:keepLines w:val="0"/>
        <w:pageBreakBefore w:val="0"/>
        <w:kinsoku/>
        <w:wordWrap/>
        <w:overflowPunct/>
        <w:topLinePunct w:val="0"/>
        <w:autoSpaceDE w:val="0"/>
        <w:autoSpaceDN w:val="0"/>
        <w:bidi w:val="0"/>
        <w:adjustRightInd w:val="0"/>
        <w:snapToGrid/>
        <w:spacing w:line="560" w:lineRule="exact"/>
        <w:ind w:firstLine="1760"/>
        <w:rPr>
          <w:rFonts w:ascii="仿宋" w:hAnsi="???????" w:eastAsia="仿宋" w:cs="仿宋"/>
          <w:kern w:val="0"/>
          <w:sz w:val="32"/>
          <w:szCs w:val="32"/>
          <w:highlight w:val="white"/>
          <w:lang w:val="zh-CN"/>
        </w:rPr>
      </w:pPr>
      <w:r>
        <w:rPr>
          <w:rFonts w:hint="eastAsia" w:ascii="仿宋" w:hAnsi="???????" w:eastAsia="仿宋" w:cs="仿宋"/>
          <w:kern w:val="0"/>
          <w:sz w:val="32"/>
          <w:szCs w:val="32"/>
          <w:highlight w:val="white"/>
          <w:lang w:val="zh-CN"/>
        </w:rPr>
        <w:t>办学类型：普通高等教育</w:t>
      </w:r>
    </w:p>
    <w:p>
      <w:pPr>
        <w:keepNext w:val="0"/>
        <w:keepLines w:val="0"/>
        <w:pageBreakBefore w:val="0"/>
        <w:kinsoku/>
        <w:wordWrap/>
        <w:overflowPunct/>
        <w:topLinePunct w:val="0"/>
        <w:autoSpaceDE w:val="0"/>
        <w:autoSpaceDN w:val="0"/>
        <w:bidi w:val="0"/>
        <w:adjustRightInd w:val="0"/>
        <w:snapToGrid/>
        <w:spacing w:line="560" w:lineRule="exact"/>
        <w:ind w:firstLine="1760"/>
        <w:rPr>
          <w:rFonts w:ascii="仿宋" w:hAnsi="???????" w:eastAsia="仿宋" w:cs="仿宋"/>
          <w:kern w:val="0"/>
          <w:sz w:val="32"/>
          <w:szCs w:val="32"/>
          <w:highlight w:val="white"/>
          <w:lang w:val="zh-CN"/>
        </w:rPr>
      </w:pPr>
      <w:r>
        <w:rPr>
          <w:rFonts w:hint="eastAsia" w:ascii="仿宋" w:hAnsi="???????" w:eastAsia="仿宋" w:cs="仿宋"/>
          <w:kern w:val="0"/>
          <w:sz w:val="32"/>
          <w:szCs w:val="32"/>
          <w:highlight w:val="white"/>
          <w:lang w:val="zh-CN"/>
        </w:rPr>
        <w:t>办学层次：本科</w:t>
      </w:r>
    </w:p>
    <w:p>
      <w:pPr>
        <w:keepNext w:val="0"/>
        <w:keepLines w:val="0"/>
        <w:pageBreakBefore w:val="0"/>
        <w:kinsoku/>
        <w:wordWrap/>
        <w:overflowPunct/>
        <w:topLinePunct w:val="0"/>
        <w:autoSpaceDE w:val="0"/>
        <w:autoSpaceDN w:val="0"/>
        <w:bidi w:val="0"/>
        <w:adjustRightInd w:val="0"/>
        <w:snapToGrid/>
        <w:spacing w:line="560" w:lineRule="exact"/>
        <w:ind w:firstLine="1760"/>
        <w:rPr>
          <w:rFonts w:hint="eastAsia" w:ascii="仿宋" w:hAnsi="???????" w:eastAsia="仿宋" w:cs="仿宋"/>
          <w:kern w:val="0"/>
          <w:sz w:val="32"/>
          <w:szCs w:val="32"/>
          <w:highlight w:val="white"/>
          <w:lang w:val="zh-CN"/>
        </w:rPr>
      </w:pPr>
      <w:r>
        <w:rPr>
          <w:rFonts w:hint="eastAsia" w:ascii="仿宋" w:hAnsi="???????" w:eastAsia="仿宋" w:cs="仿宋"/>
          <w:kern w:val="0"/>
          <w:sz w:val="32"/>
          <w:szCs w:val="32"/>
          <w:highlight w:val="white"/>
          <w:lang w:val="zh-CN"/>
        </w:rPr>
        <w:t>学</w:t>
      </w:r>
      <w:r>
        <w:rPr>
          <w:rFonts w:hint="eastAsia" w:hAnsi="???????" w:cs="仿宋"/>
          <w:kern w:val="0"/>
          <w:sz w:val="32"/>
          <w:szCs w:val="32"/>
          <w:highlight w:val="white"/>
          <w:lang w:val="zh-CN"/>
        </w:rPr>
        <w:t>校</w:t>
      </w:r>
      <w:r>
        <w:rPr>
          <w:rFonts w:hint="eastAsia" w:ascii="仿宋" w:hAnsi="???????" w:eastAsia="仿宋" w:cs="仿宋"/>
          <w:kern w:val="0"/>
          <w:sz w:val="32"/>
          <w:szCs w:val="32"/>
          <w:highlight w:val="white"/>
          <w:lang w:val="zh-CN"/>
        </w:rPr>
        <w:t>性质：公办</w:t>
      </w:r>
    </w:p>
    <w:p>
      <w:pPr>
        <w:keepNext w:val="0"/>
        <w:keepLines w:val="0"/>
        <w:pageBreakBefore w:val="0"/>
        <w:kinsoku/>
        <w:wordWrap/>
        <w:overflowPunct/>
        <w:topLinePunct w:val="0"/>
        <w:autoSpaceDE w:val="0"/>
        <w:autoSpaceDN w:val="0"/>
        <w:bidi w:val="0"/>
        <w:adjustRightInd w:val="0"/>
        <w:snapToGrid/>
        <w:spacing w:line="560" w:lineRule="exact"/>
        <w:ind w:firstLine="1760"/>
        <w:rPr>
          <w:rFonts w:hint="eastAsia" w:ascii="仿宋" w:hAnsi="仿宋" w:eastAsia="仿宋" w:cs="宋体"/>
          <w:sz w:val="32"/>
          <w:szCs w:val="32"/>
        </w:rPr>
      </w:pPr>
      <w:r>
        <w:rPr>
          <w:rFonts w:hint="eastAsia" w:ascii="仿宋" w:hAnsi="???????" w:eastAsia="仿宋" w:cs="仿宋"/>
          <w:kern w:val="0"/>
          <w:sz w:val="32"/>
          <w:szCs w:val="32"/>
          <w:highlight w:val="white"/>
          <w:lang w:val="zh-CN"/>
        </w:rPr>
        <w:t>学</w:t>
      </w:r>
      <w:r>
        <w:rPr>
          <w:rFonts w:hint="eastAsia" w:hAnsi="???????" w:cs="仿宋"/>
          <w:kern w:val="0"/>
          <w:sz w:val="32"/>
          <w:szCs w:val="32"/>
          <w:highlight w:val="white"/>
          <w:lang w:val="zh-CN"/>
        </w:rPr>
        <w:t>校</w:t>
      </w:r>
      <w:r>
        <w:rPr>
          <w:rFonts w:hint="eastAsia" w:ascii="仿宋" w:hAnsi="???????" w:eastAsia="仿宋" w:cs="仿宋"/>
          <w:kern w:val="0"/>
          <w:sz w:val="32"/>
          <w:szCs w:val="32"/>
          <w:highlight w:val="white"/>
          <w:lang w:val="zh-CN"/>
        </w:rPr>
        <w:t>地址：</w:t>
      </w:r>
      <w:r>
        <w:rPr>
          <w:rFonts w:hint="eastAsia" w:ascii="仿宋" w:hAnsi="仿宋" w:eastAsia="仿宋" w:cs="宋体"/>
          <w:sz w:val="32"/>
          <w:szCs w:val="32"/>
        </w:rPr>
        <w:t xml:space="preserve">贵阳市白云区麦架镇二十六大道1号   </w:t>
      </w:r>
    </w:p>
    <w:p>
      <w:pPr>
        <w:autoSpaceDE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学校简介：</w:t>
      </w:r>
      <w:r>
        <w:rPr>
          <w:rFonts w:hint="eastAsia" w:ascii="仿宋" w:hAnsi="仿宋" w:eastAsia="仿宋" w:cs="仿宋"/>
          <w:sz w:val="32"/>
          <w:szCs w:val="32"/>
        </w:rPr>
        <w:t>贵州商学院沿于1947年的“贵阳市尚信高级会计职业学校”，是贵州商科教育的发祥地。1952年，贵州省教育厅决定将贵阳市尚信高级会计职业学校和建中会计训练班、求是会计补习班、知新会计补习班三所私立会计教育机构接收组建为“贵州省贸易中等技术学校”；1961年与贵州省粮食学校合并成立“贵州省商业学校”；1987年升格为“贵州商业专科学校”；1993年更名为“贵州商业高等专科学校”；2000年，省商务厅将“贵州省商业干部学校（贵州省商业职工中等专业学校）”并入贵州商业高等专科学校；2015年，经教育部批准升格为普通本科院校，更名为“贵州商学院”。</w:t>
      </w:r>
    </w:p>
    <w:p>
      <w:pPr>
        <w:autoSpaceDE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地处中国避暑之都——贵州省贵阳市白云区，坐落于麦架河畔，占地978亩。设有11个教学单位，面向13个省（市）、自治区招生，开设有28个本科专业（含1个中外合作办学专业），涵盖管理学、经济学、工学、艺术学4个学科门类,省一流本科专业4个，国家级创业就业金课1门,省级一流课程4门。获教育部新工科建设项目1项，省级教改项目27项，教育部产学合作协同育人项目39项，省级教学成果奖5项。建有新商科实验中心和文化与艺术教育中心，全省双创示范基地，创建了首批国家级众创空间——黔青梦工场，孵化培育大学生创新创业训练计划项目262个，其中国家级61个、省级155个。学生获国家级学科竞赛奖励147项、省部级奖励552项。与北京华联、贵州百灵等83家企业开展“校企”合作，推进产教融合、协同育人。</w:t>
      </w:r>
    </w:p>
    <w:p>
      <w:pPr>
        <w:autoSpaceDE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是贵州省第二批普通本科高校向应用型转型发展试点单位，是省第六批人才基地（现代商贸物流人才基地）和第四批省级专业技术人员继续教育基地，拥有省哲学社科创新团队1个，省级人文社科示范基地2个，省教育厅工程研究中心2个、特色重点实验室1个。获国家社会科学基金项目3项，全国教育科学“十三五”规划教育部重点课题1项，教育部人文社会科学研究一般项目2项，省重大调研课题1项，省级科研项目51项、厅级项目165项，横向课题29项；发表各类学术论文604篇，出版学术专著21部，获各类专利授权93项。获贵州省哲学社会科学优秀成果奖一等奖、二等奖各1项、三等奖2项，贵州省高校人文社会科学研究优秀成果奖二等奖1项。</w:t>
      </w:r>
    </w:p>
    <w:p>
      <w:pPr>
        <w:autoSpaceDE w:val="0"/>
        <w:spacing w:line="560" w:lineRule="exact"/>
        <w:rPr>
          <w:rFonts w:hint="eastAsia" w:ascii="仿宋" w:hAnsi="仿宋" w:eastAsia="仿宋" w:cs="仿宋"/>
          <w:sz w:val="32"/>
          <w:szCs w:val="32"/>
        </w:rPr>
      </w:pPr>
      <w:r>
        <w:rPr>
          <w:rFonts w:hint="eastAsia" w:ascii="仿宋" w:hAnsi="仿宋" w:eastAsia="仿宋" w:cs="仿宋"/>
          <w:sz w:val="32"/>
          <w:szCs w:val="32"/>
        </w:rPr>
        <w:t>学校坚持开放办学，学习借鉴先进办学理念，强化交流合作。与澳大利亚悉尼国际管理学院合作举办会展经济与管理中外合作办学项目；与瑞士西北大学、武汉理工大学等21所国内外高校签订合作备忘录，搭建校际交流平台。</w:t>
      </w:r>
    </w:p>
    <w:p>
      <w:pPr>
        <w:autoSpaceDE w:val="0"/>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追梦新时代，迈向新征程。学校始终坚持以习近平新时代中国特色社会主义思想为指导，全面贯彻党的教育方针，紧紧围绕立德树人这一根本任务，按照省委、省政府“办出特色、办出水平，更好地服务地方经济社会发展”的要求，紧扣“乡村振兴、大数据、大生态”三大战略行动及省委关于高校高质量发展战略部署，聚焦“四新”抓“四化”，不断强化师资队伍建设，坚定地方性、应用型办学定位，致力于培养符合新时代要求，德智体美劳全面发展，专业基础实、实践能力强，具备商业头脑、创造活力、担当精神、实干作风的高素质应用型人才，竭力服务地方经济与行业发展。</w:t>
      </w: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r>
        <w:rPr>
          <w:rFonts w:hint="eastAsia" w:ascii="黑体" w:hAnsi="黑体" w:eastAsia="黑体"/>
          <w:sz w:val="32"/>
          <w:szCs w:val="32"/>
          <w:lang w:val="zh-CN"/>
        </w:rPr>
        <w:t>第三章  组织机构</w:t>
      </w:r>
    </w:p>
    <w:p>
      <w:pPr>
        <w:keepNext w:val="0"/>
        <w:keepLines w:val="0"/>
        <w:pageBreakBefore w:val="0"/>
        <w:kinsoku/>
        <w:wordWrap/>
        <w:overflowPunct/>
        <w:topLinePunct w:val="0"/>
        <w:autoSpaceDE w:val="0"/>
        <w:autoSpaceDN w:val="0"/>
        <w:bidi w:val="0"/>
        <w:adjustRightInd w:val="0"/>
        <w:snapToGrid/>
        <w:spacing w:line="560" w:lineRule="exact"/>
        <w:ind w:firstLine="636"/>
        <w:rPr>
          <w:rFonts w:hint="eastAsia" w:ascii="仿宋" w:hAnsi="仿宋" w:eastAsia="仿宋" w:cs="宋体"/>
          <w:color w:val="000000"/>
          <w:sz w:val="32"/>
          <w:szCs w:val="32"/>
        </w:rPr>
      </w:pPr>
      <w:r>
        <w:rPr>
          <w:rFonts w:hint="eastAsia" w:ascii="仿宋" w:hAnsi="Tahoma" w:eastAsia="仿宋" w:cs="仿宋"/>
          <w:b/>
          <w:bCs/>
          <w:kern w:val="0"/>
          <w:sz w:val="32"/>
          <w:szCs w:val="32"/>
          <w:lang w:val="zh-CN"/>
        </w:rPr>
        <w:t>第四条</w:t>
      </w:r>
      <w:r>
        <w:rPr>
          <w:rFonts w:ascii="仿宋" w:hAnsi="Tahoma" w:eastAsia="仿宋" w:cs="仿宋"/>
          <w:b/>
          <w:bCs/>
          <w:kern w:val="0"/>
          <w:sz w:val="32"/>
          <w:szCs w:val="32"/>
          <w:lang w:val="zh-CN"/>
        </w:rPr>
        <w:t xml:space="preserve"> </w:t>
      </w:r>
      <w:r>
        <w:rPr>
          <w:rFonts w:hint="eastAsia" w:ascii="仿宋" w:hAnsi="仿宋" w:eastAsia="仿宋" w:cs="宋体"/>
          <w:color w:val="000000"/>
          <w:sz w:val="32"/>
          <w:szCs w:val="32"/>
        </w:rPr>
        <w:t>学</w:t>
      </w:r>
      <w:r>
        <w:rPr>
          <w:rFonts w:hint="eastAsia" w:ascii="仿宋" w:hAnsi="仿宋" w:eastAsia="仿宋" w:cs="宋体"/>
          <w:color w:val="000000"/>
          <w:sz w:val="32"/>
          <w:szCs w:val="32"/>
          <w:lang w:eastAsia="zh-CN"/>
        </w:rPr>
        <w:t>校</w:t>
      </w:r>
      <w:r>
        <w:rPr>
          <w:rFonts w:hint="eastAsia" w:ascii="仿宋" w:hAnsi="仿宋" w:eastAsia="仿宋" w:cs="宋体"/>
          <w:color w:val="000000"/>
          <w:sz w:val="32"/>
          <w:szCs w:val="32"/>
        </w:rPr>
        <w:t>成立由分管教学的院领导任组长的“专升本”工作领导小组，负责“专升本”工作中重大问题的研究、决策。</w:t>
      </w:r>
    </w:p>
    <w:p>
      <w:pPr>
        <w:keepNext w:val="0"/>
        <w:keepLines w:val="0"/>
        <w:pageBreakBefore w:val="0"/>
        <w:kinsoku/>
        <w:wordWrap/>
        <w:overflowPunct/>
        <w:topLinePunct w:val="0"/>
        <w:autoSpaceDE w:val="0"/>
        <w:autoSpaceDN w:val="0"/>
        <w:bidi w:val="0"/>
        <w:adjustRightInd w:val="0"/>
        <w:snapToGrid/>
        <w:spacing w:line="560" w:lineRule="exact"/>
        <w:ind w:firstLine="643"/>
        <w:rPr>
          <w:rFonts w:hint="eastAsia" w:ascii="宋体" w:hAnsi="宋体" w:cs="宋体"/>
          <w:sz w:val="28"/>
          <w:szCs w:val="28"/>
        </w:rPr>
      </w:pPr>
      <w:r>
        <w:rPr>
          <w:rFonts w:hint="eastAsia" w:ascii="仿宋" w:hAnsi="仿宋" w:eastAsia="仿宋" w:cs="仿宋"/>
          <w:b/>
          <w:bCs/>
          <w:kern w:val="0"/>
          <w:sz w:val="32"/>
          <w:szCs w:val="32"/>
          <w:lang w:val="zh-CN"/>
        </w:rPr>
        <w:t>第五条</w:t>
      </w:r>
      <w:r>
        <w:rPr>
          <w:rFonts w:ascii="仿宋" w:hAnsi="仿宋" w:eastAsia="仿宋" w:cs="仿宋"/>
          <w:b/>
          <w:bCs/>
          <w:kern w:val="0"/>
          <w:sz w:val="32"/>
          <w:szCs w:val="32"/>
          <w:lang w:val="zh-CN"/>
        </w:rPr>
        <w:t xml:space="preserve"> </w:t>
      </w:r>
      <w:r>
        <w:rPr>
          <w:rFonts w:hint="eastAsia" w:ascii="仿宋" w:hAnsi="仿宋" w:eastAsia="仿宋" w:cs="宋体"/>
          <w:sz w:val="32"/>
          <w:szCs w:val="32"/>
        </w:rPr>
        <w:t>学</w:t>
      </w:r>
      <w:r>
        <w:rPr>
          <w:rFonts w:hint="eastAsia" w:ascii="仿宋" w:hAnsi="仿宋" w:eastAsia="仿宋" w:cs="宋体"/>
          <w:sz w:val="32"/>
          <w:szCs w:val="32"/>
          <w:lang w:eastAsia="zh-CN"/>
        </w:rPr>
        <w:t>校</w:t>
      </w:r>
      <w:r>
        <w:rPr>
          <w:rFonts w:hint="eastAsia" w:ascii="仿宋" w:hAnsi="仿宋" w:eastAsia="仿宋" w:cs="宋体"/>
          <w:sz w:val="32"/>
          <w:szCs w:val="32"/>
        </w:rPr>
        <w:t>成立由教务处、学生处（招就处）负责人为主的“专升本”考务工作组、录取工作组，实施“专升本”考试和招生录取严格分离制度，纪检、监察部门参与监督管理，坚持公平公正的原则做好招生录取工作。严禁徇私舞弊，对工作中的违规违纪行为，按教育部第33号令和第36号令严肃查处。</w:t>
      </w: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r>
        <w:rPr>
          <w:rFonts w:hint="eastAsia" w:ascii="黑体" w:hAnsi="黑体" w:eastAsia="黑体"/>
          <w:sz w:val="32"/>
          <w:szCs w:val="32"/>
          <w:lang w:val="zh-CN"/>
        </w:rPr>
        <w:t>第四章  招生计划</w:t>
      </w:r>
    </w:p>
    <w:p>
      <w:pPr>
        <w:keepNext w:val="0"/>
        <w:keepLines w:val="0"/>
        <w:pageBreakBefore w:val="0"/>
        <w:kinsoku/>
        <w:wordWrap/>
        <w:overflowPunct/>
        <w:topLinePunct w:val="0"/>
        <w:autoSpaceDE w:val="0"/>
        <w:autoSpaceDN w:val="0"/>
        <w:bidi w:val="0"/>
        <w:adjustRightInd w:val="0"/>
        <w:snapToGrid/>
        <w:spacing w:line="560" w:lineRule="exact"/>
        <w:ind w:firstLine="642"/>
        <w:rPr>
          <w:rFonts w:hint="eastAsia" w:ascii="仿宋" w:hAnsi="Tahoma" w:eastAsia="仿宋" w:cs="仿宋"/>
          <w:kern w:val="0"/>
          <w:sz w:val="32"/>
          <w:szCs w:val="32"/>
          <w:lang w:val="zh-CN" w:eastAsia="zh-CN"/>
        </w:rPr>
      </w:pPr>
      <w:r>
        <w:rPr>
          <w:rFonts w:hint="eastAsia" w:ascii="仿宋" w:hAnsi="Tahoma" w:eastAsia="仿宋" w:cs="仿宋"/>
          <w:b/>
          <w:bCs/>
          <w:kern w:val="0"/>
          <w:sz w:val="32"/>
          <w:szCs w:val="32"/>
          <w:lang w:val="zh-CN"/>
        </w:rPr>
        <w:t>第六条</w:t>
      </w:r>
      <w:r>
        <w:rPr>
          <w:rFonts w:ascii="仿宋" w:hAnsi="Tahoma" w:eastAsia="仿宋" w:cs="仿宋"/>
          <w:b/>
          <w:bCs/>
          <w:kern w:val="0"/>
          <w:sz w:val="32"/>
          <w:szCs w:val="32"/>
          <w:lang w:val="zh-CN"/>
        </w:rPr>
        <w:t xml:space="preserve"> </w:t>
      </w:r>
      <w:r>
        <w:rPr>
          <w:rFonts w:hint="eastAsia" w:ascii="仿宋" w:hAnsi="Tahoma" w:eastAsia="仿宋" w:cs="仿宋"/>
          <w:kern w:val="0"/>
          <w:sz w:val="32"/>
          <w:szCs w:val="32"/>
          <w:lang w:val="zh-CN"/>
        </w:rPr>
        <w:t>招生</w:t>
      </w:r>
      <w:r>
        <w:rPr>
          <w:rFonts w:hint="eastAsia" w:ascii="仿宋" w:hAnsi="Tahoma" w:eastAsia="仿宋" w:cs="仿宋"/>
          <w:kern w:val="0"/>
          <w:sz w:val="32"/>
          <w:szCs w:val="32"/>
        </w:rPr>
        <w:t>专业及</w:t>
      </w:r>
      <w:r>
        <w:rPr>
          <w:rFonts w:hint="eastAsia" w:ascii="仿宋" w:hAnsi="Tahoma" w:eastAsia="仿宋" w:cs="仿宋"/>
          <w:kern w:val="0"/>
          <w:sz w:val="32"/>
          <w:szCs w:val="32"/>
          <w:lang w:val="zh-CN"/>
        </w:rPr>
        <w:t>计划。</w:t>
      </w:r>
      <w:r>
        <w:rPr>
          <w:rFonts w:hint="eastAsia" w:ascii="仿宋" w:hAnsi="Tahoma" w:eastAsia="仿宋" w:cs="仿宋"/>
          <w:kern w:val="0"/>
          <w:sz w:val="32"/>
          <w:szCs w:val="32"/>
        </w:rPr>
        <w:t>以省教育厅下达，省招生考试院公布为准</w:t>
      </w:r>
      <w:r>
        <w:rPr>
          <w:rFonts w:hint="eastAsia" w:ascii="仿宋" w:hAnsi="Tahoma" w:eastAsia="仿宋" w:cs="仿宋"/>
          <w:kern w:val="0"/>
          <w:sz w:val="32"/>
          <w:szCs w:val="32"/>
          <w:lang w:eastAsia="zh-CN"/>
        </w:rPr>
        <w:t>。</w:t>
      </w:r>
      <w:bookmarkStart w:id="0" w:name="_GoBack"/>
      <w:bookmarkEnd w:id="0"/>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r>
        <w:rPr>
          <w:rFonts w:hint="eastAsia" w:ascii="黑体" w:hAnsi="黑体" w:eastAsia="黑体"/>
          <w:sz w:val="32"/>
          <w:szCs w:val="32"/>
          <w:lang w:val="zh-CN"/>
        </w:rPr>
        <w:t>第五章 报名时间、方式及考试安排</w:t>
      </w:r>
    </w:p>
    <w:p>
      <w:pPr>
        <w:pStyle w:val="7"/>
        <w:keepNext w:val="0"/>
        <w:keepLines w:val="0"/>
        <w:pageBreakBefore w:val="0"/>
        <w:tabs>
          <w:tab w:val="left" w:pos="1237"/>
        </w:tabs>
        <w:kinsoku/>
        <w:wordWrap/>
        <w:overflowPunct/>
        <w:topLinePunct w:val="0"/>
        <w:bidi w:val="0"/>
        <w:snapToGrid/>
        <w:spacing w:before="111" w:line="560" w:lineRule="exact"/>
        <w:ind w:left="0" w:leftChars="0" w:firstLine="643" w:firstLineChars="200"/>
        <w:rPr>
          <w:sz w:val="32"/>
        </w:rPr>
      </w:pPr>
      <w:r>
        <w:rPr>
          <w:rFonts w:hint="eastAsia"/>
          <w:b/>
          <w:bCs/>
          <w:sz w:val="32"/>
          <w:szCs w:val="32"/>
        </w:rPr>
        <w:t xml:space="preserve">第七条 </w:t>
      </w:r>
      <w:r>
        <w:rPr>
          <w:spacing w:val="-12"/>
          <w:sz w:val="32"/>
        </w:rPr>
        <w:t>报名条件</w:t>
      </w:r>
    </w:p>
    <w:p>
      <w:pPr>
        <w:pStyle w:val="7"/>
        <w:keepNext w:val="0"/>
        <w:keepLines w:val="0"/>
        <w:pageBreakBefore w:val="0"/>
        <w:tabs>
          <w:tab w:val="left" w:pos="1612"/>
        </w:tabs>
        <w:kinsoku/>
        <w:wordWrap/>
        <w:overflowPunct/>
        <w:topLinePunct w:val="0"/>
        <w:bidi w:val="0"/>
        <w:snapToGrid/>
        <w:spacing w:line="560" w:lineRule="exact"/>
        <w:ind w:left="0" w:firstLine="596" w:firstLineChars="200"/>
        <w:rPr>
          <w:rFonts w:hint="eastAsia"/>
          <w:spacing w:val="-11"/>
          <w:sz w:val="32"/>
        </w:rPr>
      </w:pPr>
      <w:r>
        <w:rPr>
          <w:rFonts w:hint="eastAsia"/>
          <w:spacing w:val="-11"/>
          <w:sz w:val="32"/>
        </w:rPr>
        <w:t>1.普通类专升本报名条件</w:t>
      </w:r>
    </w:p>
    <w:p>
      <w:pPr>
        <w:pStyle w:val="7"/>
        <w:keepNext w:val="0"/>
        <w:keepLines w:val="0"/>
        <w:pageBreakBefore w:val="0"/>
        <w:tabs>
          <w:tab w:val="left" w:pos="1612"/>
        </w:tabs>
        <w:kinsoku/>
        <w:wordWrap/>
        <w:overflowPunct/>
        <w:topLinePunct w:val="0"/>
        <w:bidi w:val="0"/>
        <w:snapToGrid/>
        <w:spacing w:line="560" w:lineRule="exact"/>
        <w:ind w:left="0" w:leftChars="0" w:firstLine="298" w:firstLineChars="100"/>
        <w:rPr>
          <w:rFonts w:hint="eastAsia"/>
          <w:spacing w:val="-11"/>
          <w:sz w:val="32"/>
        </w:rPr>
      </w:pPr>
      <w:r>
        <w:rPr>
          <w:rFonts w:hint="eastAsia"/>
          <w:spacing w:val="-11"/>
          <w:sz w:val="32"/>
        </w:rPr>
        <w:t>（1）我省普通全日制高职（专科）2022 年应届毕业生，且截止 2022 年 8 月 31 日取得当年应届普通专科毕业资格（获得毕业证 书），或在我省应征入伍、报名结束前已正式退役且在 2022 年 8 月 31 日前取得普通专科毕业资格（获得毕业证书）的退役士兵。不在贵州省应征入伍但具有我省高职（专科）学历的退役士兵，可以报名参加我省普通高等学校专升本考试招生，但必须参加我省统一组织的专升本文化考试和专业课考试。</w:t>
      </w:r>
    </w:p>
    <w:p>
      <w:pPr>
        <w:pStyle w:val="7"/>
        <w:keepNext w:val="0"/>
        <w:keepLines w:val="0"/>
        <w:pageBreakBefore w:val="0"/>
        <w:tabs>
          <w:tab w:val="left" w:pos="1612"/>
        </w:tabs>
        <w:kinsoku/>
        <w:wordWrap/>
        <w:overflowPunct/>
        <w:topLinePunct w:val="0"/>
        <w:bidi w:val="0"/>
        <w:snapToGrid/>
        <w:spacing w:line="560" w:lineRule="exact"/>
        <w:ind w:left="0" w:leftChars="0" w:firstLine="298" w:firstLineChars="100"/>
        <w:rPr>
          <w:rFonts w:hint="eastAsia"/>
          <w:spacing w:val="-11"/>
          <w:sz w:val="32"/>
        </w:rPr>
      </w:pPr>
      <w:r>
        <w:rPr>
          <w:rFonts w:hint="eastAsia"/>
          <w:spacing w:val="-11"/>
          <w:sz w:val="32"/>
        </w:rPr>
        <w:t>（2）身体健康；</w:t>
      </w:r>
    </w:p>
    <w:p>
      <w:pPr>
        <w:pStyle w:val="7"/>
        <w:keepNext w:val="0"/>
        <w:keepLines w:val="0"/>
        <w:pageBreakBefore w:val="0"/>
        <w:tabs>
          <w:tab w:val="left" w:pos="1612"/>
        </w:tabs>
        <w:kinsoku/>
        <w:wordWrap/>
        <w:overflowPunct/>
        <w:topLinePunct w:val="0"/>
        <w:bidi w:val="0"/>
        <w:snapToGrid/>
        <w:spacing w:line="560" w:lineRule="exact"/>
        <w:ind w:left="0" w:leftChars="0" w:firstLine="298" w:firstLineChars="100"/>
        <w:rPr>
          <w:rFonts w:hint="eastAsia"/>
          <w:spacing w:val="-11"/>
          <w:sz w:val="32"/>
        </w:rPr>
      </w:pPr>
      <w:r>
        <w:rPr>
          <w:rFonts w:hint="eastAsia"/>
          <w:spacing w:val="-11"/>
          <w:sz w:val="32"/>
        </w:rPr>
        <w:t>（3）思想品德良好；</w:t>
      </w:r>
    </w:p>
    <w:p>
      <w:pPr>
        <w:pStyle w:val="7"/>
        <w:keepNext w:val="0"/>
        <w:keepLines w:val="0"/>
        <w:pageBreakBefore w:val="0"/>
        <w:tabs>
          <w:tab w:val="left" w:pos="1612"/>
        </w:tabs>
        <w:kinsoku/>
        <w:wordWrap/>
        <w:overflowPunct/>
        <w:topLinePunct w:val="0"/>
        <w:bidi w:val="0"/>
        <w:snapToGrid/>
        <w:spacing w:line="560" w:lineRule="exact"/>
        <w:ind w:left="0" w:leftChars="0" w:firstLine="298" w:firstLineChars="100"/>
        <w:rPr>
          <w:rFonts w:hint="eastAsia"/>
          <w:spacing w:val="-11"/>
          <w:sz w:val="32"/>
        </w:rPr>
      </w:pPr>
      <w:r>
        <w:rPr>
          <w:rFonts w:hint="eastAsia"/>
          <w:spacing w:val="-11"/>
          <w:sz w:val="32"/>
        </w:rPr>
        <w:t>（4）学生在校期间过程性考核合格。</w:t>
      </w:r>
    </w:p>
    <w:p>
      <w:pPr>
        <w:pStyle w:val="7"/>
        <w:keepNext w:val="0"/>
        <w:keepLines w:val="0"/>
        <w:pageBreakBefore w:val="0"/>
        <w:tabs>
          <w:tab w:val="left" w:pos="1612"/>
        </w:tabs>
        <w:kinsoku/>
        <w:wordWrap/>
        <w:overflowPunct/>
        <w:topLinePunct w:val="0"/>
        <w:bidi w:val="0"/>
        <w:snapToGrid/>
        <w:spacing w:line="560" w:lineRule="exact"/>
        <w:ind w:left="0" w:leftChars="0" w:firstLine="596" w:firstLineChars="200"/>
        <w:rPr>
          <w:rFonts w:hint="eastAsia"/>
          <w:spacing w:val="-11"/>
          <w:sz w:val="32"/>
        </w:rPr>
      </w:pPr>
      <w:r>
        <w:rPr>
          <w:rFonts w:hint="eastAsia"/>
          <w:spacing w:val="-11"/>
          <w:sz w:val="32"/>
        </w:rPr>
        <w:t xml:space="preserve">2.建档立卡贫困家庭毕业生专升本专项计划（以下简称贫困专 项计划）报名条件： </w:t>
      </w:r>
    </w:p>
    <w:p>
      <w:pPr>
        <w:pStyle w:val="7"/>
        <w:keepNext w:val="0"/>
        <w:keepLines w:val="0"/>
        <w:pageBreakBefore w:val="0"/>
        <w:tabs>
          <w:tab w:val="left" w:pos="1612"/>
        </w:tabs>
        <w:kinsoku/>
        <w:wordWrap/>
        <w:overflowPunct/>
        <w:topLinePunct w:val="0"/>
        <w:bidi w:val="0"/>
        <w:snapToGrid/>
        <w:spacing w:line="560" w:lineRule="exact"/>
        <w:ind w:left="0" w:leftChars="0" w:firstLine="298" w:firstLineChars="100"/>
        <w:rPr>
          <w:rFonts w:hint="eastAsia"/>
          <w:spacing w:val="-11"/>
          <w:sz w:val="32"/>
        </w:rPr>
      </w:pPr>
      <w:r>
        <w:rPr>
          <w:rFonts w:hint="eastAsia"/>
          <w:spacing w:val="-11"/>
          <w:sz w:val="32"/>
        </w:rPr>
        <w:t xml:space="preserve">（1）符合普通类专升本报名条件； </w:t>
      </w:r>
    </w:p>
    <w:p>
      <w:pPr>
        <w:pStyle w:val="7"/>
        <w:keepNext w:val="0"/>
        <w:keepLines w:val="0"/>
        <w:pageBreakBefore w:val="0"/>
        <w:tabs>
          <w:tab w:val="left" w:pos="1612"/>
        </w:tabs>
        <w:kinsoku/>
        <w:wordWrap/>
        <w:overflowPunct/>
        <w:topLinePunct w:val="0"/>
        <w:bidi w:val="0"/>
        <w:snapToGrid/>
        <w:spacing w:line="560" w:lineRule="exact"/>
        <w:ind w:left="0" w:leftChars="0" w:firstLine="298" w:firstLineChars="100"/>
        <w:rPr>
          <w:rFonts w:hint="eastAsia" w:ascii="仿宋" w:hAnsi="仿宋" w:eastAsia="仿宋" w:cs="仿宋"/>
          <w:sz w:val="32"/>
          <w:szCs w:val="32"/>
        </w:rPr>
      </w:pPr>
      <w:r>
        <w:rPr>
          <w:rFonts w:hint="eastAsia"/>
          <w:spacing w:val="-11"/>
          <w:sz w:val="32"/>
        </w:rPr>
        <w:t>（2）原贵州省户籍的建档立卡贫困家庭学生（以原贵州省扶贫办系统数据为准）。</w:t>
      </w:r>
    </w:p>
    <w:p>
      <w:pPr>
        <w:keepNext w:val="0"/>
        <w:keepLines w:val="0"/>
        <w:pageBreakBefore w:val="0"/>
        <w:kinsoku/>
        <w:wordWrap/>
        <w:overflowPunct/>
        <w:topLinePunct w:val="0"/>
        <w:bidi w:val="0"/>
        <w:snapToGrid/>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专业考试</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专业考试由</w:t>
      </w:r>
      <w:r>
        <w:rPr>
          <w:rFonts w:hint="eastAsia" w:ascii="仿宋" w:hAnsi="仿宋" w:eastAsia="仿宋" w:cs="仿宋"/>
          <w:sz w:val="32"/>
          <w:szCs w:val="32"/>
          <w:lang w:eastAsia="zh-CN"/>
        </w:rPr>
        <w:t>学校</w:t>
      </w:r>
      <w:r>
        <w:rPr>
          <w:rFonts w:hint="eastAsia" w:ascii="仿宋" w:hAnsi="仿宋" w:eastAsia="仿宋" w:cs="仿宋"/>
          <w:sz w:val="32"/>
          <w:szCs w:val="32"/>
        </w:rPr>
        <w:t>负责组织，试卷满分150分，考试时长120分钟。</w:t>
      </w:r>
    </w:p>
    <w:p>
      <w:pPr>
        <w:keepNext w:val="0"/>
        <w:keepLines w:val="0"/>
        <w:pageBreakBefore w:val="0"/>
        <w:numPr>
          <w:ilvl w:val="0"/>
          <w:numId w:val="0"/>
        </w:numPr>
        <w:kinsoku/>
        <w:wordWrap/>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专业考试参考书目如下表</w:t>
      </w:r>
    </w:p>
    <w:tbl>
      <w:tblPr>
        <w:tblStyle w:val="5"/>
        <w:tblW w:w="9069" w:type="dxa"/>
        <w:tblInd w:w="0" w:type="dxa"/>
        <w:tblLayout w:type="autofit"/>
        <w:tblCellMar>
          <w:top w:w="0" w:type="dxa"/>
          <w:left w:w="0" w:type="dxa"/>
          <w:bottom w:w="0" w:type="dxa"/>
          <w:right w:w="0" w:type="dxa"/>
        </w:tblCellMar>
      </w:tblPr>
      <w:tblGrid>
        <w:gridCol w:w="2058"/>
        <w:gridCol w:w="7011"/>
      </w:tblGrid>
      <w:tr>
        <w:tblPrEx>
          <w:tblCellMar>
            <w:top w:w="0" w:type="dxa"/>
            <w:left w:w="0" w:type="dxa"/>
            <w:bottom w:w="0" w:type="dxa"/>
            <w:right w:w="0" w:type="dxa"/>
          </w:tblCellMar>
        </w:tblPrEx>
        <w:trPr>
          <w:trHeight w:val="270" w:hRule="atLeast"/>
        </w:trPr>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招生专业名称</w:t>
            </w:r>
          </w:p>
        </w:tc>
        <w:tc>
          <w:tcPr>
            <w:tcW w:w="7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参考书目</w:t>
            </w:r>
          </w:p>
        </w:tc>
      </w:tr>
      <w:tr>
        <w:tblPrEx>
          <w:tblCellMar>
            <w:top w:w="0" w:type="dxa"/>
            <w:left w:w="0" w:type="dxa"/>
            <w:bottom w:w="0" w:type="dxa"/>
            <w:right w:w="0" w:type="dxa"/>
          </w:tblCellMar>
        </w:tblPrEx>
        <w:trPr>
          <w:trHeight w:val="1011" w:hRule="atLeast"/>
        </w:trPr>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市场营销</w:t>
            </w:r>
          </w:p>
        </w:tc>
        <w:tc>
          <w:tcPr>
            <w:tcW w:w="7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1.《市场营销学概论与实务》，侯贵生、彭澜主编，中国财政经济出版社，ISBN  9787509530115；</w:t>
            </w:r>
          </w:p>
          <w:p>
            <w:pPr>
              <w:keepNext w:val="0"/>
              <w:keepLines w:val="0"/>
              <w:pageBreakBefore w:val="0"/>
              <w:widowControl/>
              <w:kinsoku/>
              <w:wordWrap/>
              <w:overflowPunct/>
              <w:topLinePunct w:val="0"/>
              <w:bidi w:val="0"/>
              <w:snapToGrid/>
              <w:spacing w:line="560" w:lineRule="exac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2.《新编企业管理原理》，文大强主编，企业管理出版社，ISBN9787516409923 </w:t>
            </w:r>
          </w:p>
        </w:tc>
      </w:tr>
      <w:tr>
        <w:tblPrEx>
          <w:tblCellMar>
            <w:top w:w="0" w:type="dxa"/>
            <w:left w:w="0" w:type="dxa"/>
            <w:bottom w:w="0" w:type="dxa"/>
            <w:right w:w="0" w:type="dxa"/>
          </w:tblCellMar>
        </w:tblPrEx>
        <w:trPr>
          <w:trHeight w:val="699" w:hRule="atLeast"/>
        </w:trPr>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会计学</w:t>
            </w:r>
          </w:p>
        </w:tc>
        <w:tc>
          <w:tcPr>
            <w:tcW w:w="7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left"/>
              <w:textAlignment w:val="center"/>
              <w:rPr>
                <w:rFonts w:hint="eastAsia" w:ascii="宋体" w:hAnsi="宋体" w:cs="宋体"/>
                <w:color w:val="000000"/>
                <w:sz w:val="20"/>
                <w:szCs w:val="20"/>
              </w:rPr>
            </w:pPr>
            <w:r>
              <w:rPr>
                <w:rFonts w:hint="eastAsia" w:ascii="宋体" w:hAnsi="宋体" w:cs="宋体"/>
                <w:color w:val="000000"/>
                <w:sz w:val="20"/>
                <w:szCs w:val="20"/>
              </w:rPr>
              <w:t>《会计学》，伍光明主编，西南财经大学出版社，ISBN9787550444430</w:t>
            </w:r>
          </w:p>
        </w:tc>
      </w:tr>
      <w:tr>
        <w:tblPrEx>
          <w:tblCellMar>
            <w:top w:w="0" w:type="dxa"/>
            <w:left w:w="0" w:type="dxa"/>
            <w:bottom w:w="0" w:type="dxa"/>
            <w:right w:w="0" w:type="dxa"/>
          </w:tblCellMar>
        </w:tblPrEx>
        <w:trPr>
          <w:trHeight w:val="489" w:hRule="atLeast"/>
        </w:trPr>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旅游管理</w:t>
            </w:r>
          </w:p>
        </w:tc>
        <w:tc>
          <w:tcPr>
            <w:tcW w:w="7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left"/>
              <w:textAlignment w:val="center"/>
              <w:rPr>
                <w:rFonts w:hint="eastAsia" w:ascii="宋体" w:hAnsi="宋体" w:cs="宋体"/>
                <w:color w:val="000000"/>
                <w:sz w:val="20"/>
                <w:szCs w:val="20"/>
              </w:rPr>
            </w:pPr>
            <w:r>
              <w:rPr>
                <w:rFonts w:hint="eastAsia" w:ascii="宋体" w:hAnsi="宋体" w:cs="宋体"/>
                <w:color w:val="000000"/>
                <w:sz w:val="20"/>
                <w:szCs w:val="20"/>
                <w:lang w:eastAsia="zh-CN"/>
              </w:rPr>
              <w:t>《</w:t>
            </w:r>
            <w:r>
              <w:rPr>
                <w:rFonts w:hint="eastAsia" w:ascii="宋体" w:hAnsi="宋体" w:cs="宋体"/>
                <w:color w:val="000000"/>
                <w:sz w:val="20"/>
                <w:szCs w:val="20"/>
              </w:rPr>
              <w:t>旅游学概论</w:t>
            </w:r>
            <w:r>
              <w:rPr>
                <w:rFonts w:hint="eastAsia" w:ascii="宋体" w:hAnsi="宋体" w:cs="宋体"/>
                <w:color w:val="000000"/>
                <w:sz w:val="20"/>
                <w:szCs w:val="20"/>
                <w:lang w:eastAsia="zh-CN"/>
              </w:rPr>
              <w:t>》，</w:t>
            </w:r>
            <w:r>
              <w:rPr>
                <w:rFonts w:hint="eastAsia" w:ascii="宋体" w:hAnsi="宋体" w:cs="宋体"/>
                <w:color w:val="000000"/>
                <w:sz w:val="20"/>
                <w:szCs w:val="20"/>
              </w:rPr>
              <w:t>邓爱民</w:t>
            </w:r>
            <w:r>
              <w:rPr>
                <w:rFonts w:hint="eastAsia" w:ascii="宋体" w:hAnsi="宋体" w:cs="宋体"/>
                <w:color w:val="000000"/>
                <w:sz w:val="20"/>
                <w:szCs w:val="20"/>
                <w:lang w:eastAsia="zh-CN"/>
              </w:rPr>
              <w:t>主编，</w:t>
            </w:r>
            <w:r>
              <w:rPr>
                <w:rFonts w:hint="eastAsia" w:ascii="宋体" w:hAnsi="宋体" w:cs="宋体"/>
                <w:color w:val="000000"/>
                <w:sz w:val="20"/>
                <w:szCs w:val="20"/>
              </w:rPr>
              <w:t>华中科技大学出版社</w:t>
            </w:r>
            <w:r>
              <w:rPr>
                <w:rFonts w:hint="eastAsia" w:ascii="宋体" w:hAnsi="宋体" w:cs="宋体"/>
                <w:color w:val="000000"/>
                <w:sz w:val="20"/>
                <w:szCs w:val="20"/>
                <w:lang w:val="en-US" w:eastAsia="zh-CN"/>
              </w:rPr>
              <w:t>,</w:t>
            </w:r>
            <w:r>
              <w:rPr>
                <w:rFonts w:hint="eastAsia" w:ascii="宋体" w:hAnsi="宋体" w:cs="宋体"/>
                <w:color w:val="000000"/>
                <w:sz w:val="20"/>
                <w:szCs w:val="20"/>
              </w:rPr>
              <w:t>ISBN9787568025836</w:t>
            </w:r>
          </w:p>
        </w:tc>
      </w:tr>
      <w:tr>
        <w:tblPrEx>
          <w:tblCellMar>
            <w:top w:w="0" w:type="dxa"/>
            <w:left w:w="0" w:type="dxa"/>
            <w:bottom w:w="0" w:type="dxa"/>
            <w:right w:w="0" w:type="dxa"/>
          </w:tblCellMar>
        </w:tblPrEx>
        <w:trPr>
          <w:trHeight w:val="1077" w:hRule="atLeast"/>
        </w:trPr>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贸易经济</w:t>
            </w:r>
          </w:p>
        </w:tc>
        <w:tc>
          <w:tcPr>
            <w:tcW w:w="7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2"/>
              </w:numPr>
              <w:kinsoku/>
              <w:wordWrap/>
              <w:overflowPunct/>
              <w:topLinePunct w:val="0"/>
              <w:bidi w:val="0"/>
              <w:snapToGrid/>
              <w:spacing w:line="560" w:lineRule="exact"/>
              <w:jc w:val="left"/>
              <w:textAlignment w:val="center"/>
              <w:rPr>
                <w:rFonts w:hint="eastAsia" w:ascii="宋体" w:hAnsi="宋体" w:cs="宋体"/>
                <w:color w:val="000000"/>
                <w:sz w:val="20"/>
                <w:szCs w:val="20"/>
              </w:rPr>
            </w:pPr>
            <w:r>
              <w:rPr>
                <w:rFonts w:hint="eastAsia" w:ascii="宋体" w:hAnsi="宋体" w:cs="宋体"/>
                <w:color w:val="000000"/>
                <w:sz w:val="20"/>
                <w:szCs w:val="20"/>
              </w:rPr>
              <w:t>西方经济学（第二版）（上册），作者：西方经济学编写组，高等教育出版社，2019年9月，ISBN9787040525533</w:t>
            </w:r>
          </w:p>
          <w:p>
            <w:pPr>
              <w:keepNext w:val="0"/>
              <w:keepLines w:val="0"/>
              <w:pageBreakBefore w:val="0"/>
              <w:widowControl/>
              <w:numPr>
                <w:ilvl w:val="0"/>
                <w:numId w:val="0"/>
              </w:numPr>
              <w:kinsoku/>
              <w:wordWrap/>
              <w:overflowPunct/>
              <w:topLinePunct w:val="0"/>
              <w:bidi w:val="0"/>
              <w:snapToGrid/>
              <w:spacing w:line="560" w:lineRule="exact"/>
              <w:jc w:val="left"/>
              <w:textAlignment w:val="center"/>
              <w:rPr>
                <w:rFonts w:hint="eastAsia" w:ascii="宋体" w:hAnsi="宋体" w:cs="宋体"/>
                <w:color w:val="000000"/>
                <w:sz w:val="20"/>
                <w:szCs w:val="20"/>
              </w:rPr>
            </w:pPr>
            <w:r>
              <w:rPr>
                <w:rFonts w:hint="eastAsia" w:ascii="宋体" w:hAnsi="宋体" w:cs="宋体"/>
                <w:color w:val="000000"/>
                <w:sz w:val="20"/>
                <w:szCs w:val="20"/>
              </w:rPr>
              <w:t>2.《贸易经济学(第3版)》，作者：陈淑祥，西南财经大学出版社， 2018年10月</w:t>
            </w:r>
            <w:r>
              <w:rPr>
                <w:rFonts w:hint="eastAsia" w:ascii="宋体" w:hAnsi="宋体" w:cs="宋体"/>
                <w:color w:val="000000"/>
                <w:sz w:val="20"/>
                <w:szCs w:val="20"/>
                <w:lang w:val="en-US" w:eastAsia="zh-CN"/>
              </w:rPr>
              <w:t xml:space="preserve"> </w:t>
            </w:r>
            <w:r>
              <w:rPr>
                <w:rFonts w:hint="eastAsia" w:ascii="宋体" w:hAnsi="宋体" w:cs="宋体"/>
                <w:color w:val="000000"/>
                <w:sz w:val="20"/>
                <w:szCs w:val="20"/>
              </w:rPr>
              <w:t>ISBN9787550438750</w:t>
            </w:r>
          </w:p>
        </w:tc>
      </w:tr>
      <w:tr>
        <w:tblPrEx>
          <w:tblCellMar>
            <w:top w:w="0" w:type="dxa"/>
            <w:left w:w="0" w:type="dxa"/>
            <w:bottom w:w="0" w:type="dxa"/>
            <w:right w:w="0" w:type="dxa"/>
          </w:tblCellMar>
        </w:tblPrEx>
        <w:trPr>
          <w:trHeight w:val="511" w:hRule="atLeast"/>
        </w:trPr>
        <w:tc>
          <w:tcPr>
            <w:tcW w:w="2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snapToGrid/>
              <w:spacing w:line="560" w:lineRule="exact"/>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人力资源管理</w:t>
            </w:r>
          </w:p>
        </w:tc>
        <w:tc>
          <w:tcPr>
            <w:tcW w:w="7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3"/>
              </w:numPr>
              <w:kinsoku/>
              <w:wordWrap/>
              <w:overflowPunct/>
              <w:topLinePunct w:val="0"/>
              <w:bidi w:val="0"/>
              <w:snapToGrid/>
              <w:spacing w:line="560" w:lineRule="exact"/>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《人力资源管理》 蒙慧主编  华中科技大学出版社 ISBN9787568052122   </w:t>
            </w:r>
          </w:p>
          <w:p>
            <w:pPr>
              <w:keepNext w:val="0"/>
              <w:keepLines w:val="0"/>
              <w:pageBreakBefore w:val="0"/>
              <w:widowControl/>
              <w:numPr>
                <w:ilvl w:val="0"/>
                <w:numId w:val="0"/>
              </w:numPr>
              <w:kinsoku/>
              <w:wordWrap/>
              <w:overflowPunct/>
              <w:topLinePunct w:val="0"/>
              <w:bidi w:val="0"/>
              <w:snapToGrid/>
              <w:spacing w:line="560" w:lineRule="exact"/>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2.《新编企业管理原理》，文大强主编，企业管理出版社，ISBN 9787516409923 </w:t>
            </w:r>
          </w:p>
        </w:tc>
      </w:tr>
    </w:tbl>
    <w:p>
      <w:pPr>
        <w:keepNext w:val="0"/>
        <w:keepLines w:val="0"/>
        <w:pageBreakBefore w:val="0"/>
        <w:kinsoku/>
        <w:wordWrap/>
        <w:overflowPunct/>
        <w:topLinePunct w:val="0"/>
        <w:bidi w:val="0"/>
        <w:snapToGrid/>
        <w:spacing w:line="560" w:lineRule="exact"/>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文化成绩上线的考生于</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日持身份证、</w:t>
      </w:r>
      <w:r>
        <w:rPr>
          <w:rFonts w:hint="eastAsia" w:ascii="仿宋" w:hAnsi="仿宋" w:eastAsia="仿宋" w:cs="仿宋"/>
          <w:sz w:val="32"/>
          <w:szCs w:val="32"/>
          <w:lang w:eastAsia="zh-CN"/>
        </w:rPr>
        <w:t>准考证、</w:t>
      </w:r>
      <w:r>
        <w:rPr>
          <w:rFonts w:hint="eastAsia" w:ascii="仿宋" w:hAnsi="仿宋" w:eastAsia="仿宋" w:cs="仿宋"/>
          <w:sz w:val="32"/>
          <w:szCs w:val="32"/>
        </w:rPr>
        <w:t>高职（专科）毕业证（毕业院校证明、《义务兵退出现役证》）到贵州商学院尚文楼A10</w:t>
      </w:r>
      <w:r>
        <w:rPr>
          <w:rFonts w:hint="eastAsia" w:ascii="仿宋" w:hAnsi="仿宋" w:eastAsia="仿宋" w:cs="仿宋"/>
          <w:sz w:val="32"/>
          <w:szCs w:val="32"/>
          <w:lang w:val="en-US" w:eastAsia="zh-CN"/>
        </w:rPr>
        <w:t>7</w:t>
      </w:r>
      <w:r>
        <w:rPr>
          <w:rFonts w:hint="eastAsia" w:ascii="仿宋" w:hAnsi="仿宋" w:eastAsia="仿宋" w:cs="仿宋"/>
          <w:sz w:val="32"/>
          <w:szCs w:val="32"/>
        </w:rPr>
        <w:t>办公室进行资格审查，审查合格后发放</w:t>
      </w:r>
      <w:r>
        <w:rPr>
          <w:rFonts w:hint="eastAsia" w:ascii="仿宋" w:hAnsi="仿宋" w:eastAsia="仿宋" w:cs="仿宋"/>
          <w:sz w:val="32"/>
          <w:szCs w:val="32"/>
          <w:lang w:eastAsia="zh-CN"/>
        </w:rPr>
        <w:t>专业考试</w:t>
      </w:r>
      <w:r>
        <w:rPr>
          <w:rFonts w:hint="eastAsia" w:ascii="仿宋" w:hAnsi="仿宋" w:eastAsia="仿宋" w:cs="仿宋"/>
          <w:sz w:val="32"/>
          <w:szCs w:val="32"/>
        </w:rPr>
        <w:t>准考证。审查时不能提供专科毕业证书的，按省教育厅及省招生考试院相关规定执行。</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学</w:t>
      </w:r>
      <w:r>
        <w:rPr>
          <w:rFonts w:hint="eastAsia" w:ascii="仿宋" w:hAnsi="仿宋" w:eastAsia="仿宋" w:cs="仿宋"/>
          <w:sz w:val="32"/>
          <w:szCs w:val="32"/>
          <w:lang w:eastAsia="zh-CN"/>
        </w:rPr>
        <w:t>校</w:t>
      </w:r>
      <w:r>
        <w:rPr>
          <w:rFonts w:hint="eastAsia" w:ascii="仿宋" w:hAnsi="仿宋" w:eastAsia="仿宋" w:cs="仿宋"/>
          <w:sz w:val="32"/>
          <w:szCs w:val="32"/>
        </w:rPr>
        <w:t>将审核考生专科毕业专业是否符合本科招生专业的对口专业报考要求，如果考生毕业专业不符合</w:t>
      </w:r>
      <w:r>
        <w:rPr>
          <w:rFonts w:hint="eastAsia" w:ascii="仿宋" w:hAnsi="仿宋" w:eastAsia="仿宋" w:cs="仿宋"/>
          <w:sz w:val="32"/>
          <w:szCs w:val="32"/>
          <w:lang w:eastAsia="zh-CN"/>
        </w:rPr>
        <w:t>学校</w:t>
      </w:r>
      <w:r>
        <w:rPr>
          <w:rFonts w:hint="eastAsia" w:ascii="仿宋" w:hAnsi="仿宋" w:eastAsia="仿宋" w:cs="仿宋"/>
          <w:sz w:val="32"/>
          <w:szCs w:val="32"/>
        </w:rPr>
        <w:t>的报考对口专业要求，所报志愿无效，不得参加</w:t>
      </w:r>
      <w:r>
        <w:rPr>
          <w:rFonts w:hint="eastAsia" w:ascii="仿宋" w:hAnsi="仿宋" w:eastAsia="仿宋" w:cs="仿宋"/>
          <w:sz w:val="32"/>
          <w:szCs w:val="32"/>
          <w:lang w:eastAsia="zh-CN"/>
        </w:rPr>
        <w:t>学校</w:t>
      </w:r>
      <w:r>
        <w:rPr>
          <w:rFonts w:hint="eastAsia" w:ascii="仿宋" w:hAnsi="仿宋" w:eastAsia="仿宋" w:cs="仿宋"/>
          <w:sz w:val="32"/>
          <w:szCs w:val="32"/>
        </w:rPr>
        <w:t>组织的专业考试。</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专业考试时间为</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日，按</w:t>
      </w:r>
      <w:r>
        <w:rPr>
          <w:rFonts w:hint="eastAsia" w:ascii="仿宋" w:hAnsi="仿宋" w:eastAsia="仿宋" w:cs="仿宋"/>
          <w:sz w:val="32"/>
          <w:szCs w:val="32"/>
          <w:lang w:eastAsia="zh-CN"/>
        </w:rPr>
        <w:t>专业考试</w:t>
      </w:r>
      <w:r>
        <w:rPr>
          <w:rFonts w:hint="eastAsia" w:ascii="仿宋" w:hAnsi="仿宋" w:eastAsia="仿宋" w:cs="仿宋"/>
          <w:sz w:val="32"/>
          <w:szCs w:val="32"/>
        </w:rPr>
        <w:t>准考证所示具体时间、地点参加考试。</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学</w:t>
      </w:r>
      <w:r>
        <w:rPr>
          <w:rFonts w:hint="eastAsia" w:ascii="仿宋" w:hAnsi="仿宋" w:eastAsia="仿宋" w:cs="仿宋"/>
          <w:sz w:val="32"/>
          <w:szCs w:val="32"/>
          <w:lang w:eastAsia="zh-CN"/>
        </w:rPr>
        <w:t>校</w:t>
      </w:r>
      <w:r>
        <w:rPr>
          <w:rFonts w:hint="eastAsia" w:ascii="仿宋" w:hAnsi="仿宋" w:eastAsia="仿宋" w:cs="仿宋"/>
          <w:sz w:val="32"/>
          <w:szCs w:val="32"/>
        </w:rPr>
        <w:t>根据招生专业对考生专业课的基本要求和考生专业考试成绩，分专业分科类按不超过招生计划数2倍的比例划定专业考试合格分数线，生源不足的专业适当调整招生计划。</w:t>
      </w:r>
    </w:p>
    <w:p>
      <w:pPr>
        <w:pStyle w:val="4"/>
        <w:keepNext w:val="0"/>
        <w:keepLines w:val="0"/>
        <w:pageBreakBefore w:val="0"/>
        <w:shd w:val="clear" w:color="auto" w:fill="FFFFFF"/>
        <w:kinsoku/>
        <w:wordWrap/>
        <w:overflowPunct/>
        <w:topLinePunct w:val="0"/>
        <w:bidi w:val="0"/>
        <w:snapToGrid/>
        <w:spacing w:beforeAutospacing="0" w:afterAutospacing="0" w:line="560" w:lineRule="exact"/>
        <w:ind w:firstLine="2880" w:firstLineChars="900"/>
        <w:jc w:val="both"/>
        <w:rPr>
          <w:rFonts w:hint="eastAsia" w:ascii="黑体" w:hAnsi="黑体" w:eastAsia="黑体"/>
          <w:sz w:val="32"/>
          <w:szCs w:val="32"/>
          <w:lang w:val="zh-CN"/>
        </w:rPr>
      </w:pPr>
      <w:r>
        <w:rPr>
          <w:rFonts w:hint="eastAsia" w:ascii="黑体" w:hAnsi="黑体" w:eastAsia="黑体"/>
          <w:sz w:val="32"/>
          <w:szCs w:val="32"/>
          <w:lang w:val="zh-CN"/>
        </w:rPr>
        <w:t>第六章 录取原则</w:t>
      </w:r>
    </w:p>
    <w:p>
      <w:pPr>
        <w:keepNext w:val="0"/>
        <w:keepLines w:val="0"/>
        <w:pageBreakBefore w:val="0"/>
        <w:kinsoku/>
        <w:wordWrap/>
        <w:overflowPunct/>
        <w:topLinePunct w:val="0"/>
        <w:bidi w:val="0"/>
        <w:snapToGrid/>
        <w:spacing w:line="56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第九条</w:t>
      </w:r>
      <w:r>
        <w:rPr>
          <w:rFonts w:hint="eastAsia" w:ascii="仿宋" w:hAnsi="仿宋" w:eastAsia="仿宋" w:cs="仿宋"/>
          <w:sz w:val="32"/>
          <w:szCs w:val="32"/>
          <w:lang w:val="zh-CN"/>
        </w:rPr>
        <w:t xml:space="preserve"> </w:t>
      </w:r>
      <w:r>
        <w:rPr>
          <w:rFonts w:hint="eastAsia" w:ascii="仿宋" w:hAnsi="仿宋" w:eastAsia="仿宋" w:cs="仿宋"/>
          <w:sz w:val="32"/>
          <w:szCs w:val="32"/>
        </w:rPr>
        <w:t>考生文化统考成绩须达到全省合格线；省招生考试院按合计总分（文化考试成绩和专业考试成绩之和）排序，从高分到低分投档。如果合计总分相同，按文化考试成绩从高到低排序；若文化考试成绩再相同，按数学（语文）成绩从高到低排序。</w:t>
      </w:r>
      <w:r>
        <w:rPr>
          <w:rFonts w:hint="eastAsia" w:ascii="仿宋" w:hAnsi="仿宋" w:eastAsia="仿宋" w:cs="仿宋"/>
          <w:sz w:val="32"/>
          <w:szCs w:val="32"/>
          <w:lang w:eastAsia="zh-CN"/>
        </w:rPr>
        <w:t>退役军人考生录取办法严格按照</w:t>
      </w:r>
      <w:r>
        <w:rPr>
          <w:rFonts w:hint="eastAsia" w:ascii="仿宋" w:hAnsi="仿宋" w:eastAsia="仿宋" w:cs="仿宋"/>
          <w:sz w:val="32"/>
          <w:szCs w:val="32"/>
        </w:rPr>
        <w:t>《省招生考试院关于做好 2022 年普通高等学校专升本考试招生工作的通知》（</w:t>
      </w:r>
      <w:r>
        <w:rPr>
          <w:rFonts w:ascii="仿宋" w:hAnsi="仿宋" w:eastAsia="仿宋" w:cs="仿宋"/>
          <w:sz w:val="32"/>
          <w:szCs w:val="32"/>
          <w:lang w:val="en-US" w:eastAsia="zh-CN"/>
        </w:rPr>
        <w:t>黔招考普〔202</w:t>
      </w:r>
      <w:r>
        <w:rPr>
          <w:rFonts w:hint="eastAsia" w:ascii="仿宋" w:hAnsi="仿宋" w:eastAsia="仿宋" w:cs="仿宋"/>
          <w:sz w:val="32"/>
          <w:szCs w:val="32"/>
          <w:lang w:val="en-US" w:eastAsia="zh-CN"/>
        </w:rPr>
        <w:t>2</w:t>
      </w:r>
      <w:r>
        <w:rPr>
          <w:rFonts w:ascii="仿宋" w:hAnsi="仿宋" w:eastAsia="仿宋" w:cs="仿宋"/>
          <w:sz w:val="32"/>
          <w:szCs w:val="32"/>
          <w:lang w:val="en-US" w:eastAsia="zh-CN"/>
        </w:rPr>
        <w:t>〕</w:t>
      </w:r>
      <w:r>
        <w:rPr>
          <w:rFonts w:hint="eastAsia" w:ascii="仿宋" w:hAnsi="仿宋" w:eastAsia="仿宋" w:cs="仿宋"/>
          <w:sz w:val="32"/>
          <w:szCs w:val="32"/>
          <w:lang w:val="en-US" w:eastAsia="zh-CN"/>
        </w:rPr>
        <w:t>6</w:t>
      </w:r>
      <w:r>
        <w:rPr>
          <w:rFonts w:ascii="仿宋" w:hAnsi="仿宋" w:eastAsia="仿宋" w:cs="仿宋"/>
          <w:sz w:val="32"/>
          <w:szCs w:val="32"/>
          <w:lang w:val="en-US" w:eastAsia="zh-CN"/>
        </w:rPr>
        <w:t xml:space="preserve"> 号</w:t>
      </w:r>
      <w:r>
        <w:rPr>
          <w:rFonts w:hint="eastAsia" w:ascii="仿宋" w:hAnsi="仿宋" w:eastAsia="仿宋" w:cs="仿宋"/>
          <w:sz w:val="32"/>
          <w:szCs w:val="32"/>
        </w:rPr>
        <w:t>）</w:t>
      </w:r>
      <w:r>
        <w:rPr>
          <w:rFonts w:hint="eastAsia" w:ascii="仿宋" w:hAnsi="仿宋" w:eastAsia="仿宋" w:cs="仿宋"/>
          <w:sz w:val="32"/>
          <w:szCs w:val="32"/>
          <w:lang w:val="zh-CN"/>
        </w:rPr>
        <w:t>的规定执行。退役军人考生于</w:t>
      </w:r>
      <w:r>
        <w:rPr>
          <w:rFonts w:hint="eastAsia" w:ascii="仿宋" w:hAnsi="仿宋" w:eastAsia="仿宋" w:cs="仿宋"/>
          <w:sz w:val="32"/>
          <w:szCs w:val="32"/>
          <w:lang w:val="en-US" w:eastAsia="zh-CN"/>
        </w:rPr>
        <w:t>4月15日后可登录贵州商学院招生就业处官方网站查看</w:t>
      </w:r>
      <w:r>
        <w:rPr>
          <w:rFonts w:ascii="仿宋" w:hAnsi="仿宋" w:eastAsia="仿宋" w:cs="仿宋"/>
          <w:sz w:val="32"/>
          <w:szCs w:val="32"/>
          <w:lang w:val="en-US" w:eastAsia="zh-CN"/>
        </w:rPr>
        <w:t>职业适应性或职业技能综合考查</w:t>
      </w:r>
      <w:r>
        <w:rPr>
          <w:rFonts w:hint="eastAsia" w:ascii="仿宋" w:hAnsi="仿宋" w:eastAsia="仿宋" w:cs="仿宋"/>
          <w:sz w:val="32"/>
          <w:szCs w:val="32"/>
          <w:lang w:val="en-US" w:eastAsia="zh-CN"/>
        </w:rPr>
        <w:t>方案。</w:t>
      </w:r>
    </w:p>
    <w:p>
      <w:pPr>
        <w:keepNext w:val="0"/>
        <w:keepLines w:val="0"/>
        <w:pageBreakBefore w:val="0"/>
        <w:kinsoku/>
        <w:wordWrap/>
        <w:overflowPunct/>
        <w:topLinePunct w:val="0"/>
        <w:bidi w:val="0"/>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kern w:val="0"/>
          <w:sz w:val="32"/>
          <w:szCs w:val="32"/>
          <w:lang w:val="zh-CN"/>
        </w:rPr>
        <w:t>第</w:t>
      </w:r>
      <w:r>
        <w:rPr>
          <w:rFonts w:hint="eastAsia" w:ascii="仿宋" w:hAnsi="仿宋" w:eastAsia="仿宋" w:cs="仿宋"/>
          <w:b/>
          <w:bCs/>
          <w:sz w:val="32"/>
          <w:szCs w:val="32"/>
          <w:lang w:val="zh-CN"/>
        </w:rPr>
        <w:t>十</w:t>
      </w:r>
      <w:r>
        <w:rPr>
          <w:rFonts w:hint="eastAsia" w:ascii="仿宋" w:hAnsi="仿宋" w:eastAsia="仿宋" w:cs="仿宋"/>
          <w:b/>
          <w:bCs/>
          <w:kern w:val="0"/>
          <w:sz w:val="32"/>
          <w:szCs w:val="32"/>
          <w:lang w:val="zh-CN"/>
        </w:rPr>
        <w:t>条</w:t>
      </w:r>
      <w:r>
        <w:rPr>
          <w:rFonts w:hint="eastAsia" w:ascii="仿宋" w:hAnsi="仿宋" w:eastAsia="仿宋" w:cs="仿宋"/>
          <w:b/>
          <w:bCs/>
          <w:kern w:val="0"/>
          <w:sz w:val="32"/>
          <w:szCs w:val="32"/>
        </w:rPr>
        <w:t xml:space="preserve"> </w:t>
      </w:r>
      <w:r>
        <w:rPr>
          <w:rFonts w:hint="eastAsia" w:ascii="仿宋" w:hAnsi="仿宋" w:eastAsia="仿宋" w:cs="仿宋"/>
          <w:bCs/>
          <w:kern w:val="0"/>
          <w:sz w:val="32"/>
          <w:szCs w:val="32"/>
          <w:lang w:val="zh-CN"/>
        </w:rPr>
        <w:t>已</w:t>
      </w:r>
      <w:r>
        <w:rPr>
          <w:rFonts w:ascii="仿宋" w:hAnsi="仿宋" w:eastAsia="仿宋" w:cs="仿宋"/>
          <w:sz w:val="32"/>
          <w:szCs w:val="32"/>
        </w:rPr>
        <w:t>被录取的考生，</w:t>
      </w:r>
      <w:r>
        <w:rPr>
          <w:rFonts w:hint="eastAsia" w:ascii="仿宋" w:hAnsi="仿宋" w:eastAsia="仿宋" w:cs="仿宋"/>
          <w:sz w:val="32"/>
          <w:szCs w:val="32"/>
          <w:lang w:eastAsia="zh-CN"/>
        </w:rPr>
        <w:t>贵州商学院</w:t>
      </w:r>
      <w:r>
        <w:rPr>
          <w:rFonts w:ascii="仿宋" w:hAnsi="仿宋" w:eastAsia="仿宋" w:cs="仿宋"/>
          <w:sz w:val="32"/>
          <w:szCs w:val="32"/>
        </w:rPr>
        <w:t>组织体检，体检工作按</w:t>
      </w:r>
      <w:r>
        <w:rPr>
          <w:rFonts w:hint="eastAsia" w:ascii="仿宋" w:hAnsi="仿宋" w:eastAsia="仿宋" w:cs="仿宋"/>
          <w:sz w:val="32"/>
          <w:szCs w:val="32"/>
        </w:rPr>
        <w:t>《省招委、省教育厅、省卫计委、省残联关于做好贵州省普通高 等学校招生体检工作的通知》（黔招委〔2020〕1 号）</w:t>
      </w:r>
      <w:r>
        <w:rPr>
          <w:rFonts w:ascii="仿宋" w:hAnsi="仿宋" w:eastAsia="仿宋" w:cs="仿宋"/>
          <w:sz w:val="32"/>
          <w:szCs w:val="32"/>
        </w:rPr>
        <w:t>。</w:t>
      </w:r>
      <w:r>
        <w:rPr>
          <w:rFonts w:hint="eastAsia" w:ascii="仿宋" w:hAnsi="仿宋" w:eastAsia="仿宋" w:cs="仿宋"/>
          <w:sz w:val="32"/>
          <w:szCs w:val="32"/>
        </w:rPr>
        <w:t>如发现患有不宜在校学习的疾病者，按照</w:t>
      </w:r>
      <w:r>
        <w:rPr>
          <w:rFonts w:hint="eastAsia" w:ascii="仿宋" w:hAnsi="仿宋" w:eastAsia="仿宋" w:cs="仿宋"/>
          <w:sz w:val="32"/>
          <w:szCs w:val="32"/>
          <w:lang w:eastAsia="zh-CN"/>
        </w:rPr>
        <w:t>学校</w:t>
      </w:r>
      <w:r>
        <w:rPr>
          <w:rFonts w:hint="eastAsia" w:ascii="仿宋" w:hAnsi="仿宋" w:eastAsia="仿宋" w:cs="仿宋"/>
          <w:sz w:val="32"/>
          <w:szCs w:val="32"/>
        </w:rPr>
        <w:t>学生管理规定进行处理。</w:t>
      </w:r>
    </w:p>
    <w:p>
      <w:pPr>
        <w:keepNext w:val="0"/>
        <w:keepLines w:val="0"/>
        <w:pageBreakBefore w:val="0"/>
        <w:kinsoku/>
        <w:wordWrap/>
        <w:overflowPunct/>
        <w:topLinePunct w:val="0"/>
        <w:bidi w:val="0"/>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 学</w:t>
      </w:r>
      <w:r>
        <w:rPr>
          <w:rFonts w:hint="eastAsia" w:ascii="仿宋" w:hAnsi="仿宋" w:eastAsia="仿宋" w:cs="仿宋"/>
          <w:sz w:val="32"/>
          <w:szCs w:val="32"/>
          <w:lang w:eastAsia="zh-CN"/>
        </w:rPr>
        <w:t>校</w:t>
      </w:r>
      <w:r>
        <w:rPr>
          <w:rFonts w:hint="eastAsia" w:ascii="仿宋" w:hAnsi="仿宋" w:eastAsia="仿宋" w:cs="仿宋"/>
          <w:sz w:val="32"/>
          <w:szCs w:val="32"/>
        </w:rPr>
        <w:t>“专升本”的有关通知和信息将在学</w:t>
      </w:r>
      <w:r>
        <w:rPr>
          <w:rFonts w:hint="eastAsia" w:ascii="仿宋" w:hAnsi="仿宋" w:eastAsia="仿宋" w:cs="仿宋"/>
          <w:sz w:val="32"/>
          <w:szCs w:val="32"/>
          <w:lang w:eastAsia="zh-CN"/>
        </w:rPr>
        <w:t>校</w:t>
      </w:r>
      <w:r>
        <w:rPr>
          <w:rFonts w:hint="eastAsia" w:ascii="仿宋" w:hAnsi="仿宋" w:eastAsia="仿宋" w:cs="仿宋"/>
          <w:sz w:val="32"/>
          <w:szCs w:val="32"/>
        </w:rPr>
        <w:t>招生就业处网站上及时公布，请考生留意关注并配合做好相关工作。凡未如期按照</w:t>
      </w:r>
      <w:r>
        <w:rPr>
          <w:rFonts w:hint="eastAsia" w:ascii="仿宋" w:hAnsi="仿宋" w:eastAsia="仿宋" w:cs="仿宋"/>
          <w:sz w:val="32"/>
          <w:szCs w:val="32"/>
          <w:lang w:eastAsia="zh-CN"/>
        </w:rPr>
        <w:t>学校</w:t>
      </w:r>
      <w:r>
        <w:rPr>
          <w:rFonts w:hint="eastAsia" w:ascii="仿宋" w:hAnsi="仿宋" w:eastAsia="仿宋" w:cs="仿宋"/>
          <w:sz w:val="32"/>
          <w:szCs w:val="32"/>
        </w:rPr>
        <w:t>要求办理有关事项或因个人有关信息提供不准确而影响录取等问题，均由考生自行负责。</w:t>
      </w: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r>
        <w:rPr>
          <w:rFonts w:hint="eastAsia" w:ascii="黑体" w:hAnsi="黑体" w:eastAsia="黑体"/>
          <w:sz w:val="32"/>
          <w:szCs w:val="32"/>
        </w:rPr>
        <w:t xml:space="preserve">第七章  </w:t>
      </w:r>
      <w:r>
        <w:rPr>
          <w:rFonts w:hint="eastAsia" w:ascii="黑体" w:hAnsi="黑体" w:eastAsia="黑体"/>
          <w:sz w:val="32"/>
          <w:szCs w:val="32"/>
          <w:lang w:val="zh-CN"/>
        </w:rPr>
        <w:t>收费标准及奖助学政策</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rPr>
          <w:rFonts w:hint="eastAsia" w:ascii="仿宋" w:hAnsi="仿宋" w:eastAsia="仿宋" w:cs="仿宋"/>
          <w:kern w:val="0"/>
          <w:sz w:val="32"/>
          <w:szCs w:val="32"/>
          <w:lang w:val="zh-CN"/>
        </w:rPr>
      </w:pPr>
      <w:r>
        <w:rPr>
          <w:rFonts w:hint="eastAsia" w:ascii="仿宋" w:hAnsi="仿宋" w:eastAsia="仿宋" w:cs="仿宋"/>
          <w:b/>
          <w:bCs/>
          <w:kern w:val="0"/>
          <w:sz w:val="32"/>
          <w:szCs w:val="32"/>
          <w:lang w:val="zh-CN"/>
        </w:rPr>
        <w:t>第</w:t>
      </w:r>
      <w:r>
        <w:rPr>
          <w:rFonts w:hint="eastAsia" w:ascii="仿宋" w:hAnsi="仿宋" w:eastAsia="仿宋" w:cs="仿宋"/>
          <w:b/>
          <w:bCs/>
          <w:kern w:val="0"/>
          <w:sz w:val="32"/>
          <w:szCs w:val="32"/>
        </w:rPr>
        <w:t>十</w:t>
      </w:r>
      <w:r>
        <w:rPr>
          <w:rFonts w:hint="eastAsia" w:ascii="仿宋" w:hAnsi="仿宋" w:eastAsia="仿宋" w:cs="仿宋"/>
          <w:b/>
          <w:bCs/>
          <w:kern w:val="0"/>
          <w:sz w:val="32"/>
          <w:szCs w:val="32"/>
          <w:lang w:eastAsia="zh-CN"/>
        </w:rPr>
        <w:t>二</w:t>
      </w:r>
      <w:r>
        <w:rPr>
          <w:rFonts w:hint="eastAsia" w:ascii="仿宋" w:hAnsi="仿宋" w:eastAsia="仿宋" w:cs="仿宋"/>
          <w:b/>
          <w:bCs/>
          <w:kern w:val="0"/>
          <w:sz w:val="32"/>
          <w:szCs w:val="32"/>
          <w:lang w:val="zh-CN"/>
        </w:rPr>
        <w:t>条</w:t>
      </w:r>
      <w:r>
        <w:rPr>
          <w:rFonts w:ascii="仿宋" w:hAnsi="仿宋" w:eastAsia="仿宋" w:cs="仿宋"/>
          <w:b/>
          <w:bCs/>
          <w:kern w:val="0"/>
          <w:sz w:val="32"/>
          <w:szCs w:val="32"/>
          <w:lang w:val="zh-CN"/>
        </w:rPr>
        <w:t xml:space="preserve"> </w:t>
      </w:r>
      <w:r>
        <w:rPr>
          <w:rFonts w:ascii="仿宋" w:hAnsi="仿宋" w:eastAsia="仿宋" w:cs="仿宋"/>
          <w:kern w:val="0"/>
          <w:sz w:val="32"/>
          <w:szCs w:val="32"/>
          <w:lang w:val="zh-CN"/>
        </w:rPr>
        <w:t xml:space="preserve"> </w:t>
      </w:r>
      <w:r>
        <w:rPr>
          <w:rFonts w:hint="eastAsia" w:ascii="仿宋" w:hAnsi="仿宋" w:eastAsia="仿宋" w:cs="仿宋"/>
          <w:kern w:val="0"/>
          <w:sz w:val="32"/>
          <w:szCs w:val="32"/>
          <w:lang w:val="zh-CN"/>
        </w:rPr>
        <w:t>收费标准：严格按贵州省发改委批复的标准执行。</w:t>
      </w:r>
    </w:p>
    <w:p>
      <w:pPr>
        <w:keepNext w:val="0"/>
        <w:keepLines w:val="0"/>
        <w:pageBreakBefore w:val="0"/>
        <w:kinsoku/>
        <w:wordWrap/>
        <w:overflowPunct/>
        <w:topLinePunct w:val="0"/>
        <w:bidi w:val="0"/>
        <w:snapToGrid/>
        <w:spacing w:line="560" w:lineRule="exact"/>
        <w:ind w:firstLine="643" w:firstLineChars="200"/>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第十三条</w:t>
      </w:r>
      <w:r>
        <w:rPr>
          <w:rFonts w:ascii="仿宋" w:hAnsi="仿宋" w:eastAsia="仿宋" w:cs="仿宋"/>
          <w:b/>
          <w:bCs/>
          <w:color w:val="000000"/>
          <w:kern w:val="0"/>
          <w:sz w:val="32"/>
          <w:szCs w:val="32"/>
          <w:lang w:val="zh-CN"/>
        </w:rPr>
        <w:t xml:space="preserve"> </w:t>
      </w:r>
      <w:r>
        <w:rPr>
          <w:rFonts w:hint="eastAsia" w:ascii="仿宋" w:hAnsi="仿宋" w:eastAsia="仿宋" w:cs="仿宋"/>
          <w:kern w:val="0"/>
          <w:sz w:val="32"/>
          <w:szCs w:val="32"/>
          <w:lang w:val="zh-CN"/>
        </w:rPr>
        <w:t>奖学金：国家奖学金</w:t>
      </w:r>
      <w:r>
        <w:rPr>
          <w:rFonts w:hint="eastAsia" w:ascii="仿宋" w:hAnsi="仿宋" w:eastAsia="仿宋" w:cs="仿宋"/>
          <w:kern w:val="0"/>
          <w:sz w:val="32"/>
          <w:szCs w:val="32"/>
        </w:rPr>
        <w:t>8000元/人/年；国家励志奖学金5000元/人/年；</w:t>
      </w:r>
      <w:r>
        <w:rPr>
          <w:rFonts w:hint="eastAsia" w:ascii="仿宋" w:hAnsi="仿宋" w:eastAsia="仿宋" w:cs="仿宋"/>
          <w:kern w:val="0"/>
          <w:sz w:val="32"/>
          <w:szCs w:val="32"/>
          <w:lang w:eastAsia="zh-CN"/>
        </w:rPr>
        <w:t>学校另</w:t>
      </w:r>
      <w:r>
        <w:rPr>
          <w:rFonts w:hint="eastAsia" w:ascii="仿宋" w:hAnsi="仿宋" w:eastAsia="仿宋" w:cs="仿宋"/>
          <w:kern w:val="0"/>
          <w:sz w:val="32"/>
          <w:szCs w:val="32"/>
        </w:rPr>
        <w:t>设有</w:t>
      </w:r>
      <w:r>
        <w:rPr>
          <w:rFonts w:hint="eastAsia" w:ascii="仿宋" w:hAnsi="仿宋" w:eastAsia="仿宋" w:cs="仿宋"/>
          <w:kern w:val="0"/>
          <w:sz w:val="32"/>
          <w:szCs w:val="32"/>
          <w:lang w:eastAsia="zh-CN"/>
        </w:rPr>
        <w:t>校内</w:t>
      </w:r>
      <w:r>
        <w:rPr>
          <w:rFonts w:hint="eastAsia" w:ascii="仿宋" w:hAnsi="仿宋" w:eastAsia="仿宋" w:cs="仿宋"/>
          <w:kern w:val="0"/>
          <w:sz w:val="32"/>
          <w:szCs w:val="32"/>
        </w:rPr>
        <w:t>奖学金，奖励各方面有突出表现的优秀学生。</w:t>
      </w:r>
    </w:p>
    <w:p>
      <w:pPr>
        <w:keepNext w:val="0"/>
        <w:keepLines w:val="0"/>
        <w:pageBreakBefore w:val="0"/>
        <w:kinsoku/>
        <w:wordWrap/>
        <w:overflowPunct/>
        <w:topLinePunct w:val="0"/>
        <w:bidi w:val="0"/>
        <w:snapToGrid/>
        <w:spacing w:line="560" w:lineRule="exact"/>
        <w:ind w:firstLine="643" w:firstLineChars="200"/>
        <w:rPr>
          <w:rFonts w:hint="eastAsia" w:ascii="仿宋" w:hAnsi="仿宋" w:eastAsia="仿宋" w:cs="宋体"/>
          <w:color w:val="000000"/>
          <w:sz w:val="32"/>
          <w:szCs w:val="32"/>
        </w:rPr>
      </w:pPr>
      <w:r>
        <w:rPr>
          <w:rFonts w:hint="eastAsia" w:ascii="仿宋" w:hAnsi="仿宋" w:eastAsia="仿宋" w:cs="仿宋"/>
          <w:b/>
          <w:bCs/>
          <w:kern w:val="0"/>
          <w:sz w:val="32"/>
          <w:szCs w:val="32"/>
          <w:lang w:val="zh-CN"/>
        </w:rPr>
        <w:t>第十</w:t>
      </w:r>
      <w:r>
        <w:rPr>
          <w:rFonts w:hint="eastAsia" w:ascii="仿宋" w:hAnsi="仿宋" w:eastAsia="仿宋" w:cs="仿宋"/>
          <w:b/>
          <w:bCs/>
          <w:kern w:val="0"/>
          <w:sz w:val="32"/>
          <w:szCs w:val="32"/>
          <w:lang w:eastAsia="zh-CN"/>
        </w:rPr>
        <w:t>四</w:t>
      </w:r>
      <w:r>
        <w:rPr>
          <w:rFonts w:hint="eastAsia" w:ascii="仿宋" w:hAnsi="仿宋" w:eastAsia="仿宋" w:cs="仿宋"/>
          <w:b/>
          <w:bCs/>
          <w:kern w:val="0"/>
          <w:sz w:val="32"/>
          <w:szCs w:val="32"/>
          <w:lang w:val="zh-CN"/>
        </w:rPr>
        <w:t>条</w:t>
      </w:r>
      <w:r>
        <w:rPr>
          <w:rFonts w:ascii="仿宋" w:hAnsi="仿宋" w:eastAsia="仿宋" w:cs="仿宋"/>
          <w:b/>
          <w:bCs/>
          <w:kern w:val="0"/>
          <w:sz w:val="32"/>
          <w:szCs w:val="32"/>
          <w:lang w:val="zh-CN"/>
        </w:rPr>
        <w:t xml:space="preserve"> </w:t>
      </w:r>
      <w:r>
        <w:rPr>
          <w:rFonts w:hint="eastAsia" w:ascii="仿宋" w:hAnsi="仿宋" w:eastAsia="仿宋" w:cs="仿宋"/>
          <w:kern w:val="0"/>
          <w:sz w:val="32"/>
          <w:szCs w:val="32"/>
          <w:lang w:val="zh-CN"/>
        </w:rPr>
        <w:t>学校录取的新生，可按政策到生源地教育局学生资助中心申请“生源地信用助学贷款”；同时，学校围绕“奖、贷、助、勤、补”等多元一体的资助体系，积极开展家庭经济困难学生资助工作，保证不让一名学生因家庭经济困难而失学。</w:t>
      </w: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仿宋" w:hAnsi="仿宋" w:eastAsia="仿宋" w:cs="仿宋"/>
          <w:b/>
          <w:bCs/>
          <w:kern w:val="0"/>
          <w:sz w:val="32"/>
          <w:szCs w:val="32"/>
          <w:lang w:val="zh-CN"/>
        </w:rPr>
      </w:pPr>
      <w:r>
        <w:rPr>
          <w:rFonts w:hint="eastAsia" w:ascii="黑体" w:hAnsi="黑体" w:eastAsia="黑体"/>
          <w:sz w:val="32"/>
          <w:szCs w:val="32"/>
          <w:lang w:val="zh-CN"/>
        </w:rPr>
        <w:t>第八章 学历证书的颁发</w:t>
      </w:r>
    </w:p>
    <w:p>
      <w:pPr>
        <w:keepNext w:val="0"/>
        <w:keepLines w:val="0"/>
        <w:pageBreakBefore w:val="0"/>
        <w:kinsoku/>
        <w:wordWrap/>
        <w:overflowPunct/>
        <w:topLinePunct w:val="0"/>
        <w:autoSpaceDE w:val="0"/>
        <w:autoSpaceDN w:val="0"/>
        <w:bidi w:val="0"/>
        <w:adjustRightInd w:val="0"/>
        <w:snapToGrid/>
        <w:spacing w:line="560" w:lineRule="exact"/>
        <w:ind w:firstLine="645"/>
        <w:rPr>
          <w:rFonts w:hint="eastAsia" w:ascii="仿宋" w:hAnsi="仿宋" w:eastAsia="仿宋" w:cs="Tahoma"/>
          <w:kern w:val="0"/>
          <w:sz w:val="32"/>
          <w:szCs w:val="32"/>
          <w:lang w:val="zh-CN"/>
        </w:rPr>
      </w:pPr>
      <w:r>
        <w:rPr>
          <w:rFonts w:hint="eastAsia" w:ascii="仿宋" w:hAnsi="仿宋" w:eastAsia="仿宋" w:cs="仿宋"/>
          <w:b/>
          <w:bCs/>
          <w:kern w:val="0"/>
          <w:sz w:val="32"/>
          <w:szCs w:val="32"/>
          <w:lang w:val="zh-CN"/>
        </w:rPr>
        <w:t>第十</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lang w:val="zh-CN"/>
        </w:rPr>
        <w:t xml:space="preserve">条 </w:t>
      </w:r>
      <w:r>
        <w:rPr>
          <w:rFonts w:hint="eastAsia" w:ascii="仿宋" w:hAnsi="仿宋" w:eastAsia="仿宋" w:cs="仿宋"/>
          <w:kern w:val="0"/>
          <w:sz w:val="32"/>
          <w:szCs w:val="32"/>
          <w:lang w:val="zh-CN"/>
        </w:rPr>
        <w:t>学生在规定的年限内，修完教学计划规定的内容，达到毕业要求，发给国家承认学历的、经教育部电子注册的贵州商学院</w:t>
      </w:r>
      <w:r>
        <w:rPr>
          <w:rFonts w:hint="eastAsia" w:ascii="仿宋" w:hAnsi="仿宋" w:eastAsia="仿宋" w:cs="仿宋"/>
          <w:kern w:val="0"/>
          <w:sz w:val="32"/>
          <w:szCs w:val="32"/>
        </w:rPr>
        <w:t>相应层次的</w:t>
      </w:r>
      <w:r>
        <w:rPr>
          <w:rFonts w:hint="eastAsia" w:ascii="仿宋" w:hAnsi="仿宋" w:eastAsia="仿宋" w:cs="仿宋"/>
          <w:kern w:val="0"/>
          <w:sz w:val="32"/>
          <w:szCs w:val="32"/>
          <w:lang w:val="zh-CN"/>
        </w:rPr>
        <w:t>毕业证书，并以此具印。符合学士学位授予条件的，授予学士学位并颁发相应学科门类学位证书。</w:t>
      </w: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p>
    <w:p>
      <w:pPr>
        <w:pStyle w:val="4"/>
        <w:keepNext w:val="0"/>
        <w:keepLines w:val="0"/>
        <w:pageBreakBefore w:val="0"/>
        <w:shd w:val="clear" w:color="auto" w:fill="FFFFFF"/>
        <w:kinsoku/>
        <w:wordWrap/>
        <w:overflowPunct/>
        <w:topLinePunct w:val="0"/>
        <w:bidi w:val="0"/>
        <w:snapToGrid/>
        <w:spacing w:beforeAutospacing="0" w:afterAutospacing="0" w:line="560" w:lineRule="exact"/>
        <w:jc w:val="center"/>
        <w:rPr>
          <w:rFonts w:hint="eastAsia" w:ascii="黑体" w:hAnsi="黑体" w:eastAsia="黑体"/>
          <w:sz w:val="32"/>
          <w:szCs w:val="32"/>
          <w:lang w:val="zh-CN"/>
        </w:rPr>
      </w:pPr>
      <w:r>
        <w:rPr>
          <w:rFonts w:hint="eastAsia" w:ascii="黑体" w:hAnsi="黑体" w:eastAsia="黑体"/>
          <w:sz w:val="32"/>
          <w:szCs w:val="32"/>
          <w:lang w:val="zh-CN"/>
        </w:rPr>
        <w:t>第九章 附则</w:t>
      </w:r>
    </w:p>
    <w:p>
      <w:pPr>
        <w:keepNext w:val="0"/>
        <w:keepLines w:val="0"/>
        <w:pageBreakBefore w:val="0"/>
        <w:kinsoku/>
        <w:wordWrap/>
        <w:overflowPunct/>
        <w:topLinePunct w:val="0"/>
        <w:autoSpaceDE w:val="0"/>
        <w:autoSpaceDN w:val="0"/>
        <w:bidi w:val="0"/>
        <w:adjustRightInd w:val="0"/>
        <w:snapToGrid/>
        <w:spacing w:line="560" w:lineRule="exact"/>
        <w:ind w:firstLine="643"/>
        <w:rPr>
          <w:rFonts w:ascii="仿宋" w:hAnsi="仿宋" w:eastAsia="仿宋" w:cs="仿宋"/>
          <w:kern w:val="0"/>
          <w:sz w:val="32"/>
          <w:szCs w:val="32"/>
          <w:lang w:val="zh-CN"/>
        </w:rPr>
      </w:pPr>
      <w:r>
        <w:rPr>
          <w:rFonts w:hint="eastAsia" w:ascii="仿宋" w:hAnsi="仿宋" w:eastAsia="仿宋" w:cs="仿宋"/>
          <w:b/>
          <w:bCs/>
          <w:kern w:val="0"/>
          <w:sz w:val="32"/>
          <w:szCs w:val="32"/>
          <w:lang w:val="zh-CN"/>
        </w:rPr>
        <w:t>第十六条</w:t>
      </w:r>
      <w:r>
        <w:rPr>
          <w:rFonts w:ascii="仿宋" w:hAnsi="仿宋" w:eastAsia="仿宋" w:cs="仿宋"/>
          <w:b/>
          <w:bCs/>
          <w:kern w:val="0"/>
          <w:sz w:val="32"/>
          <w:szCs w:val="32"/>
          <w:lang w:val="zh-CN"/>
        </w:rPr>
        <w:t xml:space="preserve"> </w:t>
      </w:r>
      <w:r>
        <w:rPr>
          <w:rFonts w:hint="eastAsia" w:ascii="仿宋" w:hAnsi="仿宋" w:eastAsia="仿宋" w:cs="仿宋"/>
          <w:kern w:val="0"/>
          <w:sz w:val="32"/>
          <w:szCs w:val="32"/>
          <w:lang w:val="zh-CN"/>
        </w:rPr>
        <w:t>本章程未尽事宜，按照国家招生政策执行。</w:t>
      </w:r>
    </w:p>
    <w:p>
      <w:pPr>
        <w:keepNext w:val="0"/>
        <w:keepLines w:val="0"/>
        <w:pageBreakBefore w:val="0"/>
        <w:kinsoku/>
        <w:wordWrap/>
        <w:overflowPunct/>
        <w:topLinePunct w:val="0"/>
        <w:autoSpaceDE w:val="0"/>
        <w:autoSpaceDN w:val="0"/>
        <w:bidi w:val="0"/>
        <w:adjustRightInd w:val="0"/>
        <w:snapToGrid/>
        <w:spacing w:line="560" w:lineRule="exact"/>
        <w:ind w:firstLine="645"/>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第十</w:t>
      </w:r>
      <w:r>
        <w:rPr>
          <w:rFonts w:hint="eastAsia" w:ascii="仿宋" w:hAnsi="仿宋" w:eastAsia="仿宋" w:cs="仿宋"/>
          <w:b/>
          <w:bCs/>
          <w:kern w:val="0"/>
          <w:sz w:val="32"/>
          <w:szCs w:val="32"/>
          <w:lang w:eastAsia="zh-CN"/>
        </w:rPr>
        <w:t>七</w:t>
      </w:r>
      <w:r>
        <w:rPr>
          <w:rFonts w:hint="eastAsia" w:ascii="仿宋" w:hAnsi="仿宋" w:eastAsia="仿宋" w:cs="仿宋"/>
          <w:b/>
          <w:bCs/>
          <w:kern w:val="0"/>
          <w:sz w:val="32"/>
          <w:szCs w:val="32"/>
          <w:lang w:val="zh-CN"/>
        </w:rPr>
        <w:t>条</w:t>
      </w:r>
      <w:r>
        <w:rPr>
          <w:rFonts w:ascii="仿宋" w:hAnsi="仿宋" w:eastAsia="仿宋" w:cs="Tahoma"/>
          <w:b/>
          <w:bCs/>
          <w:kern w:val="0"/>
          <w:sz w:val="32"/>
          <w:szCs w:val="32"/>
        </w:rPr>
        <w:t xml:space="preserve"> </w:t>
      </w:r>
      <w:r>
        <w:rPr>
          <w:rFonts w:hint="eastAsia" w:ascii="仿宋" w:hAnsi="仿宋" w:eastAsia="仿宋" w:cs="仿宋"/>
          <w:kern w:val="0"/>
          <w:sz w:val="32"/>
          <w:szCs w:val="32"/>
          <w:lang w:val="zh-CN"/>
        </w:rPr>
        <w:t>本章程由贵州商学院负责解释。</w:t>
      </w:r>
    </w:p>
    <w:p>
      <w:pPr>
        <w:keepNext w:val="0"/>
        <w:keepLines w:val="0"/>
        <w:pageBreakBefore w:val="0"/>
        <w:kinsoku/>
        <w:wordWrap/>
        <w:overflowPunct/>
        <w:topLinePunct w:val="0"/>
        <w:autoSpaceDE w:val="0"/>
        <w:autoSpaceDN w:val="0"/>
        <w:bidi w:val="0"/>
        <w:adjustRightInd w:val="0"/>
        <w:snapToGrid/>
        <w:spacing w:line="560" w:lineRule="exact"/>
        <w:ind w:firstLine="645"/>
        <w:rPr>
          <w:rFonts w:ascii="仿宋" w:hAnsi="仿宋" w:eastAsia="仿宋" w:cs="仿宋"/>
          <w:kern w:val="0"/>
          <w:sz w:val="32"/>
          <w:szCs w:val="32"/>
          <w:lang w:val="zh-CN"/>
        </w:rPr>
      </w:pPr>
      <w:r>
        <w:rPr>
          <w:rFonts w:hint="eastAsia" w:ascii="仿宋" w:hAnsi="仿宋" w:eastAsia="仿宋" w:cs="仿宋"/>
          <w:b/>
          <w:bCs/>
          <w:kern w:val="0"/>
          <w:sz w:val="32"/>
          <w:szCs w:val="32"/>
          <w:lang w:val="zh-CN"/>
        </w:rPr>
        <w:t>第十八条</w:t>
      </w:r>
      <w:r>
        <w:rPr>
          <w:rFonts w:ascii="仿宋" w:hAnsi="仿宋" w:eastAsia="仿宋" w:cs="仿宋"/>
          <w:kern w:val="0"/>
          <w:sz w:val="32"/>
          <w:szCs w:val="32"/>
          <w:lang w:val="zh-CN"/>
        </w:rPr>
        <w:t xml:space="preserve"> </w:t>
      </w:r>
      <w:r>
        <w:rPr>
          <w:rFonts w:hint="eastAsia" w:ascii="仿宋" w:hAnsi="仿宋" w:eastAsia="仿宋" w:cs="仿宋"/>
          <w:kern w:val="0"/>
          <w:sz w:val="32"/>
          <w:szCs w:val="32"/>
          <w:lang w:val="zh-CN"/>
        </w:rPr>
        <w:t>联系方式</w:t>
      </w:r>
    </w:p>
    <w:p>
      <w:pPr>
        <w:keepNext w:val="0"/>
        <w:keepLines w:val="0"/>
        <w:pageBreakBefore w:val="0"/>
        <w:kinsoku/>
        <w:wordWrap/>
        <w:overflowPunct/>
        <w:topLinePunct w:val="0"/>
        <w:autoSpaceDE w:val="0"/>
        <w:autoSpaceDN w:val="0"/>
        <w:bidi w:val="0"/>
        <w:adjustRightInd w:val="0"/>
        <w:snapToGrid/>
        <w:spacing w:line="560" w:lineRule="exact"/>
        <w:ind w:firstLine="645"/>
        <w:rPr>
          <w:rFonts w:hint="eastAsia" w:ascii="仿宋" w:hAnsi="仿宋" w:eastAsia="仿宋" w:cs="仿宋"/>
          <w:kern w:val="0"/>
          <w:sz w:val="32"/>
          <w:szCs w:val="32"/>
        </w:rPr>
      </w:pPr>
      <w:r>
        <w:rPr>
          <w:rFonts w:hint="eastAsia" w:ascii="仿宋" w:hAnsi="仿宋" w:eastAsia="仿宋" w:cs="仿宋"/>
          <w:kern w:val="0"/>
          <w:sz w:val="32"/>
          <w:szCs w:val="32"/>
          <w:lang w:val="zh-CN"/>
        </w:rPr>
        <w:t>联</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系</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人：</w:t>
      </w:r>
      <w:r>
        <w:rPr>
          <w:rFonts w:hint="eastAsia" w:ascii="仿宋" w:hAnsi="仿宋" w:eastAsia="仿宋" w:cs="仿宋"/>
          <w:kern w:val="0"/>
          <w:sz w:val="32"/>
          <w:szCs w:val="32"/>
        </w:rPr>
        <w:t>朱娟</w:t>
      </w:r>
    </w:p>
    <w:p>
      <w:pPr>
        <w:keepNext w:val="0"/>
        <w:keepLines w:val="0"/>
        <w:pageBreakBefore w:val="0"/>
        <w:tabs>
          <w:tab w:val="left" w:pos="5080"/>
        </w:tabs>
        <w:kinsoku/>
        <w:wordWrap/>
        <w:overflowPunct/>
        <w:topLinePunct w:val="0"/>
        <w:bidi w:val="0"/>
        <w:snapToGrid/>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联系电话（传 真）：0851—84874637</w:t>
      </w:r>
      <w:r>
        <w:rPr>
          <w:rFonts w:ascii="仿宋" w:hAnsi="仿宋" w:eastAsia="仿宋" w:cs="宋体"/>
          <w:color w:val="000000"/>
          <w:sz w:val="32"/>
          <w:szCs w:val="32"/>
        </w:rPr>
        <w:tab/>
      </w:r>
    </w:p>
    <w:p>
      <w:pPr>
        <w:keepNext w:val="0"/>
        <w:keepLines w:val="0"/>
        <w:pageBreakBefore w:val="0"/>
        <w:tabs>
          <w:tab w:val="left" w:pos="5080"/>
        </w:tabs>
        <w:kinsoku/>
        <w:wordWrap/>
        <w:overflowPunct/>
        <w:topLinePunct w:val="0"/>
        <w:bidi w:val="0"/>
        <w:snapToGrid/>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纪检监察电话：0851—84602915</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宋体"/>
          <w:sz w:val="32"/>
          <w:szCs w:val="32"/>
        </w:rPr>
      </w:pPr>
      <w:r>
        <w:rPr>
          <w:rFonts w:hint="eastAsia" w:ascii="仿宋" w:hAnsi="仿宋" w:eastAsia="仿宋" w:cs="宋体"/>
          <w:color w:val="000000"/>
          <w:sz w:val="32"/>
          <w:szCs w:val="32"/>
        </w:rPr>
        <w:t>学</w:t>
      </w:r>
      <w:r>
        <w:rPr>
          <w:rFonts w:hint="eastAsia" w:ascii="仿宋" w:hAnsi="仿宋" w:eastAsia="仿宋" w:cs="宋体"/>
          <w:color w:val="000000"/>
          <w:sz w:val="32"/>
          <w:szCs w:val="32"/>
          <w:lang w:eastAsia="zh-CN"/>
        </w:rPr>
        <w:t>校</w:t>
      </w:r>
      <w:r>
        <w:rPr>
          <w:rFonts w:hint="eastAsia" w:ascii="仿宋" w:hAnsi="仿宋" w:eastAsia="仿宋" w:cs="宋体"/>
          <w:color w:val="000000"/>
          <w:sz w:val="32"/>
          <w:szCs w:val="32"/>
        </w:rPr>
        <w:t>网址：http://www.gzcc.edu.cn</w:t>
      </w:r>
      <w:r>
        <w:rPr>
          <w:rFonts w:hint="eastAsia" w:ascii="仿宋" w:hAnsi="仿宋" w:eastAsia="仿宋" w:cs="宋体"/>
          <w:sz w:val="32"/>
          <w:szCs w:val="32"/>
        </w:rPr>
        <w:t xml:space="preserve"> </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宋体"/>
          <w:sz w:val="32"/>
          <w:szCs w:val="32"/>
        </w:rPr>
      </w:pPr>
      <w:r>
        <w:rPr>
          <w:rFonts w:hint="eastAsia" w:ascii="仿宋" w:hAnsi="仿宋" w:eastAsia="仿宋" w:cs="仿宋"/>
          <w:kern w:val="0"/>
          <w:sz w:val="32"/>
          <w:szCs w:val="32"/>
        </w:rPr>
        <w:t>学</w:t>
      </w:r>
      <w:r>
        <w:rPr>
          <w:rFonts w:hint="eastAsia" w:ascii="仿宋" w:hAnsi="仿宋" w:eastAsia="仿宋" w:cs="仿宋"/>
          <w:kern w:val="0"/>
          <w:sz w:val="32"/>
          <w:szCs w:val="32"/>
          <w:lang w:eastAsia="zh-CN"/>
        </w:rPr>
        <w:t>校</w:t>
      </w:r>
      <w:r>
        <w:rPr>
          <w:rFonts w:hint="eastAsia" w:ascii="仿宋" w:hAnsi="仿宋" w:eastAsia="仿宋" w:cs="仿宋"/>
          <w:kern w:val="0"/>
          <w:sz w:val="32"/>
          <w:szCs w:val="32"/>
        </w:rPr>
        <w:t>地址：</w:t>
      </w:r>
      <w:r>
        <w:rPr>
          <w:rFonts w:hint="eastAsia" w:ascii="仿宋" w:hAnsi="仿宋" w:eastAsia="仿宋" w:cs="宋体"/>
          <w:sz w:val="32"/>
          <w:szCs w:val="32"/>
        </w:rPr>
        <w:t>贵阳市白云区麦架镇二十六大道1号</w:t>
      </w:r>
    </w:p>
    <w:p>
      <w:pPr>
        <w:keepNext w:val="0"/>
        <w:keepLines w:val="0"/>
        <w:pageBreakBefore w:val="0"/>
        <w:kinsoku/>
        <w:wordWrap/>
        <w:overflowPunct/>
        <w:topLinePunct w:val="0"/>
        <w:autoSpaceDE w:val="0"/>
        <w:autoSpaceDN w:val="0"/>
        <w:bidi w:val="0"/>
        <w:adjustRightInd w:val="0"/>
        <w:snapToGrid/>
        <w:spacing w:line="560" w:lineRule="exact"/>
        <w:ind w:firstLine="645"/>
      </w:pPr>
      <w:r>
        <w:rPr>
          <w:rFonts w:hint="eastAsia" w:ascii="仿宋" w:hAnsi="仿宋" w:eastAsia="仿宋" w:cs="仿宋"/>
          <w:kern w:val="0"/>
          <w:sz w:val="32"/>
          <w:szCs w:val="32"/>
        </w:rPr>
        <w:t>学</w:t>
      </w:r>
      <w:r>
        <w:rPr>
          <w:rFonts w:hint="eastAsia" w:ascii="仿宋" w:hAnsi="仿宋" w:eastAsia="仿宋" w:cs="仿宋"/>
          <w:kern w:val="0"/>
          <w:sz w:val="32"/>
          <w:szCs w:val="32"/>
          <w:lang w:eastAsia="zh-CN"/>
        </w:rPr>
        <w:t>校</w:t>
      </w:r>
      <w:r>
        <w:rPr>
          <w:rFonts w:hint="eastAsia" w:ascii="仿宋" w:hAnsi="仿宋" w:eastAsia="仿宋" w:cs="仿宋"/>
          <w:kern w:val="0"/>
          <w:sz w:val="32"/>
          <w:szCs w:val="32"/>
        </w:rPr>
        <w:t>邮编：550014</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7D187D-4A5D-403E-851A-B6E8272BCA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75AECAA1-D894-45EF-B543-7A57D1296FBE}"/>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3" w:fontKey="{EF08618F-A16F-4C2E-A8D9-7A728A1CAC3C}"/>
  </w:font>
  <w:font w:name="仿宋_GB2312">
    <w:panose1 w:val="02010609030101010101"/>
    <w:charset w:val="86"/>
    <w:family w:val="auto"/>
    <w:pitch w:val="default"/>
    <w:sig w:usb0="00000001" w:usb1="080E0000" w:usb2="00000000" w:usb3="00000000" w:csb0="00040000" w:csb1="00000000"/>
    <w:embedRegular r:id="rId4" w:fontKey="{0A00285F-1086-4615-98A3-25F76AB61B17}"/>
  </w:font>
  <w:font w:name="Tahoma">
    <w:panose1 w:val="020B0604030504040204"/>
    <w:charset w:val="00"/>
    <w:family w:val="auto"/>
    <w:pitch w:val="default"/>
    <w:sig w:usb0="E1002EFF" w:usb1="C000605B" w:usb2="00000029" w:usb3="00000000" w:csb0="200101FF" w:csb1="20280000"/>
    <w:embedRegular r:id="rId5" w:fontKey="{7EBA61D1-326A-48FD-B623-103644FF45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DF74A"/>
    <w:multiLevelType w:val="singleLevel"/>
    <w:tmpl w:val="B92DF74A"/>
    <w:lvl w:ilvl="0" w:tentative="0">
      <w:start w:val="1"/>
      <w:numFmt w:val="chineseCounting"/>
      <w:suff w:val="space"/>
      <w:lvlText w:val="第%1章"/>
      <w:lvlJc w:val="left"/>
      <w:rPr>
        <w:rFonts w:hint="eastAsia"/>
      </w:rPr>
    </w:lvl>
  </w:abstractNum>
  <w:abstractNum w:abstractNumId="1">
    <w:nsid w:val="CBF69520"/>
    <w:multiLevelType w:val="singleLevel"/>
    <w:tmpl w:val="CBF69520"/>
    <w:lvl w:ilvl="0" w:tentative="0">
      <w:start w:val="1"/>
      <w:numFmt w:val="decimal"/>
      <w:suff w:val="nothing"/>
      <w:lvlText w:val="%1，"/>
      <w:lvlJc w:val="left"/>
    </w:lvl>
  </w:abstractNum>
  <w:abstractNum w:abstractNumId="2">
    <w:nsid w:val="62808F77"/>
    <w:multiLevelType w:val="singleLevel"/>
    <w:tmpl w:val="62808F7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6378B"/>
    <w:rsid w:val="081D697F"/>
    <w:rsid w:val="0C7C3A16"/>
    <w:rsid w:val="11463852"/>
    <w:rsid w:val="142E5752"/>
    <w:rsid w:val="1B7C046B"/>
    <w:rsid w:val="1C1461AC"/>
    <w:rsid w:val="284B1DDE"/>
    <w:rsid w:val="367125FC"/>
    <w:rsid w:val="3A3B3525"/>
    <w:rsid w:val="3E315C10"/>
    <w:rsid w:val="453D4236"/>
    <w:rsid w:val="458E4DA7"/>
    <w:rsid w:val="6116414E"/>
    <w:rsid w:val="7FC7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32"/>
      <w:szCs w:val="32"/>
      <w:lang w:val="zh-CN" w:bidi="zh-C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rPr>
  </w:style>
  <w:style w:type="paragraph" w:styleId="7">
    <w:name w:val="List Paragraph"/>
    <w:basedOn w:val="1"/>
    <w:qFormat/>
    <w:uiPriority w:val="1"/>
    <w:pPr>
      <w:autoSpaceDE w:val="0"/>
      <w:autoSpaceDN w:val="0"/>
      <w:ind w:left="214" w:firstLine="64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3527</Words>
  <Characters>3826</Characters>
  <Lines>0</Lines>
  <Paragraphs>0</Paragraphs>
  <TotalTime>402</TotalTime>
  <ScaleCrop>false</ScaleCrop>
  <LinksUpToDate>false</LinksUpToDate>
  <CharactersWithSpaces>3904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q2</cp:lastModifiedBy>
  <cp:lastPrinted>2022-04-12T00:42:00Z</cp:lastPrinted>
  <dcterms:modified xsi:type="dcterms:W3CDTF">2022-04-18T05:49:11Z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47F442425B71444B936EB1A72DE1B215</vt:lpwstr>
  </property>
</Properties>
</file>