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中交基础设施养护集团有限公司</w:t>
      </w:r>
    </w:p>
    <w:p>
      <w:pPr>
        <w:widowControl/>
        <w:shd w:val="clear" w:color="auto" w:fill="FFFFFF"/>
        <w:spacing w:line="270" w:lineRule="atLeast"/>
        <w:jc w:val="center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 </w:t>
      </w:r>
    </w:p>
    <w:p>
      <w:pPr>
        <w:widowControl/>
        <w:shd w:val="clear" w:color="auto" w:fill="FFFFFF"/>
        <w:spacing w:line="270" w:lineRule="atLeast"/>
        <w:ind w:firstLine="600"/>
        <w:jc w:val="lef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中交基础设施养护集团有限公司（以下简称“中交养护”）是中国交通建设股份有限公司（以下简称“中国交建”）在打造“五商中交”、“率先全面建成世界一流企业”的进程中，战略决策和布局，整合内外部养护业务优势资源而设立的专业子集团，负责开展基础设施管养综合性服务业务,是中国交建“投资-建设-运营”全产业链一体化产品的主要组成部分。</w:t>
      </w:r>
    </w:p>
    <w:p>
      <w:pPr>
        <w:widowControl/>
        <w:shd w:val="clear" w:color="auto" w:fill="FFFFFF"/>
        <w:spacing w:line="270" w:lineRule="atLeast"/>
        <w:ind w:firstLine="720" w:firstLineChars="200"/>
        <w:jc w:val="lef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作为养护专业子集团，中交养护坚持专业化、高端化、信息化、差异化发展定位，以新技术、新材料、新工艺为先导，打造拥有自主知识产权的核心竞争优势，致力于成为国内外基础设施管养业务领域的行业引领者。业务范围涵盖公路、桥隧、市政与交通工程、铁路与轨道交通、港口、机场、海洋工程、工业与民用建筑、产业园区、地质生态环保等各类基础设施管养业务领域的整个产业链条，覆盖基础设施投资、建设、运营的全寿命周期。包括：规划、咨询、勘察设计、监测、试验检测、诊断评估、养护实施；各类基础设施改扩建投资、设计施工总承包；资产管理体系及系统建设；管养智能信息技术开发应用；新材料新设备研发及产业化；灾害治理与环境整治；养护业务领域投资及资本运作；培训教育等。</w:t>
      </w:r>
    </w:p>
    <w:p>
      <w:pPr>
        <w:widowControl/>
        <w:shd w:val="clear" w:color="auto" w:fill="FFFFFF"/>
        <w:spacing w:line="270" w:lineRule="atLeast"/>
        <w:ind w:firstLine="720" w:firstLineChars="200"/>
        <w:jc w:val="lef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秉承“交融天下，建者无疆”的企业精神，中交养护将以“五商中交”战略为引领，用最优的技术，做最好的服务，构建新型商业模式，不断提升资产运营管理品质，全面建设世界一流养护工程技术全产业链综合服务集团。</w:t>
      </w:r>
    </w:p>
    <w:p>
      <w:pPr>
        <w:widowControl/>
        <w:jc w:val="left"/>
        <w:rPr>
          <w:rFonts w:ascii="微软雅黑" w:hAnsi="微软雅黑" w:eastAsia="微软雅黑" w:cs="Aharoni"/>
          <w:b/>
          <w:kern w:val="0"/>
          <w:sz w:val="28"/>
          <w:szCs w:val="28"/>
        </w:rPr>
      </w:pPr>
    </w:p>
    <w:p>
      <w:pPr>
        <w:widowControl/>
        <w:jc w:val="left"/>
        <w:rPr>
          <w:rFonts w:ascii="微软雅黑" w:hAnsi="微软雅黑" w:eastAsia="微软雅黑" w:cs="Aharoni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招聘专业</w:t>
      </w:r>
      <w:r>
        <w:rPr>
          <w:rFonts w:ascii="微软雅黑" w:hAnsi="微软雅黑" w:eastAsia="微软雅黑" w:cs="Aharoni"/>
          <w:b/>
          <w:kern w:val="0"/>
          <w:sz w:val="36"/>
          <w:szCs w:val="36"/>
        </w:rPr>
        <w:t>及岗位</w:t>
      </w: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：</w:t>
      </w:r>
      <w:r>
        <w:rPr>
          <w:rFonts w:ascii="微软雅黑" w:hAnsi="微软雅黑" w:eastAsia="微软雅黑" w:cs="Aharoni"/>
          <w:b/>
          <w:kern w:val="0"/>
          <w:sz w:val="36"/>
          <w:szCs w:val="36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桥梁</w:t>
      </w:r>
      <w:r>
        <w:rPr>
          <w:rFonts w:ascii="微软雅黑" w:hAnsi="微软雅黑" w:eastAsia="微软雅黑" w:cs="Aharoni"/>
          <w:color w:val="000000"/>
          <w:sz w:val="36"/>
          <w:szCs w:val="36"/>
        </w:rPr>
        <w:t>设计</w:t>
      </w:r>
      <w:r>
        <w:rPr>
          <w:rFonts w:hint="eastAsia" w:ascii="微软雅黑" w:hAnsi="微软雅黑" w:eastAsia="微软雅黑" w:cs="Aharoni"/>
          <w:color w:val="000000"/>
          <w:sz w:val="36"/>
          <w:szCs w:val="36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主要从事桥梁工程勘察设计工作。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1、土木工程、桥涵、桥隧、道桥等桥梁设计相关专业，硕士及以上学历；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2、学习能力强，专业知识扎实；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3、熟练掌握设计相关计算和绘图软件，熟悉桥梁工程设计规范，能准确进行桥梁各部分的计算；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4、沟通能力强，心理健康，工作勤恳踏实，责任心强，时间观念强；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5、有较强的团队合作能力和合作意识，能服从公司工作安排。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 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道路设计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主要从事道路、公路的路线、路基路面等相关设计工作。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1、道路与铁路、土木工程、交通工程、市政工程等相关专业，硕士毕业；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2、能熟练运用CAD等相关道路设计绘图软件；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3、具有较强的工作责任心、良好的协调沟通能力和学习能力；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4、工作勤奋肯干，能吃苦，有较强的时间观念；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5、具有较强的团队精神和抗压能力，在工作上能够服从安排。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 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岩土工程设计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主要从事工程勘察设计工作。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1、岩土工程、防灾减灾与防护工程等相关专业；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2、熟练掌握CAD制图，熟练操作midas等计算软件；熟练运用有限元计算分析软件；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3、身体健康，思想积极向上；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4、有较强的自学能力，能够独立或者在辅导下完成专业内的所有工作。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公路</w:t>
      </w:r>
      <w:r>
        <w:rPr>
          <w:rFonts w:ascii="微软雅黑" w:hAnsi="微软雅黑" w:eastAsia="微软雅黑" w:cs="Aharoni"/>
          <w:color w:val="000000"/>
          <w:sz w:val="36"/>
          <w:szCs w:val="36"/>
        </w:rPr>
        <w:t>机电工程设计</w:t>
      </w:r>
      <w:r>
        <w:rPr>
          <w:rFonts w:hint="eastAsia" w:ascii="微软雅黑" w:hAnsi="微软雅黑" w:eastAsia="微软雅黑" w:cs="Aharoni"/>
          <w:color w:val="000000"/>
          <w:sz w:val="36"/>
          <w:szCs w:val="36"/>
          <w:lang w:val="en-US" w:eastAsia="zh-CN"/>
        </w:rPr>
        <w:t>1-1.5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主要从事公路监控、收费、通信系统等相关设计工作。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1、计算机、通信、自动控制、交通工程等专业，本科及以上；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2、理论知识扎实，有较强的学习能力，能独立或在指导下完成专业内相关工作；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3、具备较强的团队精神和抗压能力；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4、具有较强的工作责任心。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通信工程</w:t>
      </w:r>
      <w:r>
        <w:rPr>
          <w:rFonts w:hint="eastAsia" w:ascii="微软雅黑" w:hAnsi="微软雅黑" w:eastAsia="微软雅黑" w:cs="Aharoni"/>
          <w:color w:val="000000"/>
          <w:sz w:val="36"/>
          <w:szCs w:val="36"/>
          <w:lang w:val="en-US" w:eastAsia="zh-CN"/>
        </w:rPr>
        <w:t>8000-10000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1、负责高速公路通信系统的设计（包括但不限于：传输网络、程控交换、通信电源、通信管理工程等内容）、咨询及课题研究等相关工作；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2、积极做好施工现场配合，及时解决施工中发生的各种情况，保证建设项目的顺利进行。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1、交通信息工程与控制、电子与通信工程、信号与信息处理等相关专业。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2、熟练应用0ffice、AutoCAD、Visio等绘图软件；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3、熟悉主流厂商的相关通信设备；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4、学习能力强，有上进心；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5、有责任心、团队合作意识强。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微软雅黑" w:hAnsi="微软雅黑" w:eastAsia="微软雅黑" w:cs="Aharoni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安全工程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1、参与公司安全管理方案、专项应急预案的编写；参加相关应急演练；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2、参与编制安全计划、安全技术措施和安全操作规程；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3、监督检查工程项目各项安全管理措施的执行和落实情况，督促安全隐患整改落实；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4、参与各类安全事故的处理，协助做好各类现场事故的调查、分析和处置工作；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5、组织并参与公司员工的安全培训、教育。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1、安全工程、土木工程相关专业本科及以上学历；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2、有较强组织沟通协调能力，具有团队合作精神；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3、有较强的语言表达能力和文字写作能力；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4、熟悉电脑操作及使用日常办公软件。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75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物资</w:t>
      </w:r>
      <w:r>
        <w:rPr>
          <w:rFonts w:ascii="微软雅黑" w:hAnsi="微软雅黑" w:eastAsia="微软雅黑" w:cs="Aharoni"/>
          <w:color w:val="000000"/>
          <w:sz w:val="36"/>
          <w:szCs w:val="36"/>
        </w:rPr>
        <w:t>设备管理</w:t>
      </w:r>
    </w:p>
    <w:p>
      <w:pPr>
        <w:pStyle w:val="4"/>
        <w:shd w:val="clear" w:color="auto" w:fill="FFFFFF"/>
        <w:spacing w:before="0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1、协助施工现场材料收发、堆放、整理工作；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2、协助物资管理系统维护，数据录入，传送等；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3、协助施工现场废旧材料处理，配件购买；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4、协助项目结束后剩余材料整理、登记上报工作；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5、完成领导安排的其他相关工作。</w:t>
      </w:r>
    </w:p>
    <w:p>
      <w:pPr>
        <w:pStyle w:val="4"/>
        <w:shd w:val="clear" w:color="auto" w:fill="FFFFFF"/>
        <w:spacing w:before="75" w:beforeAutospacing="0" w:after="75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1、机械工程、设备、物资管理类或工程类相关专业，全日制本科及以上学历；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2、了解各类物资材料的规格型号及计价方式；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3、熟练使用电脑、编制物资设备报表；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4、责任心强，沟通能力强；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5、工作勤奋，能吃苦；学习能力强；团队协作意识强；工作中能够服从安排。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工程造价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1、工程造价计算、工程经济评估；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2、投资收益、费用估算、效益评价等。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1、道路经济与管理、工程管理、工程造价等相关专业；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2、专业知识扎实，熟练运用概预算及相关办公软件；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3、责任心强、沟通能力强；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4、学习能力强；有团队协作意识；时间观念强。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工程管理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1、工程</w:t>
      </w:r>
      <w:r>
        <w:rPr>
          <w:rFonts w:hint="eastAsia" w:ascii="宋体" w:hAnsi="宋体"/>
          <w:color w:val="333333"/>
          <w:sz w:val="21"/>
          <w:szCs w:val="21"/>
        </w:rPr>
        <w:t>项目</w:t>
      </w:r>
      <w:r>
        <w:rPr>
          <w:rFonts w:ascii="宋体" w:hAnsi="宋体"/>
          <w:color w:val="333333"/>
          <w:sz w:val="21"/>
          <w:szCs w:val="21"/>
        </w:rPr>
        <w:t>管理、日常工地监督检查；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</w:t>
      </w:r>
      <w:r>
        <w:rPr>
          <w:rFonts w:hint="eastAsia" w:ascii="宋体" w:hAnsi="宋体"/>
          <w:color w:val="333333"/>
          <w:sz w:val="21"/>
          <w:szCs w:val="21"/>
        </w:rPr>
        <w:t>负责</w:t>
      </w:r>
      <w:r>
        <w:rPr>
          <w:rFonts w:ascii="宋体" w:hAnsi="宋体"/>
          <w:color w:val="333333"/>
          <w:sz w:val="21"/>
          <w:szCs w:val="21"/>
        </w:rPr>
        <w:t>施工</w:t>
      </w:r>
      <w:r>
        <w:rPr>
          <w:rFonts w:hint="eastAsia" w:ascii="宋体" w:hAnsi="宋体"/>
          <w:color w:val="333333"/>
          <w:sz w:val="21"/>
          <w:szCs w:val="21"/>
        </w:rPr>
        <w:t>项目质量</w:t>
      </w:r>
      <w:r>
        <w:rPr>
          <w:rFonts w:ascii="宋体" w:hAnsi="宋体"/>
          <w:color w:val="333333"/>
          <w:sz w:val="21"/>
          <w:szCs w:val="21"/>
        </w:rPr>
        <w:t>、进度、安全等。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1、道路经济与管理、工程管理、工程造价等相关专业；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2、专业知识扎实，熟练运用概预算及相关办公软件；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3、责任心强、沟通能力强；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4、学习能力强；有团队协作意识；时间观念强。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投融资管理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</w:t>
      </w:r>
      <w:r>
        <w:rPr>
          <w:rFonts w:hint="eastAsia" w:ascii="宋体" w:hAnsi="宋体"/>
          <w:color w:val="333333"/>
          <w:sz w:val="21"/>
          <w:szCs w:val="21"/>
        </w:rPr>
        <w:t>负责</w:t>
      </w:r>
      <w:r>
        <w:rPr>
          <w:rFonts w:ascii="宋体" w:hAnsi="宋体"/>
          <w:color w:val="333333"/>
          <w:sz w:val="21"/>
          <w:szCs w:val="21"/>
        </w:rPr>
        <w:t>集团新项目开发拓展、</w:t>
      </w:r>
      <w:r>
        <w:rPr>
          <w:rFonts w:hint="eastAsia" w:ascii="宋体" w:hAnsi="宋体"/>
          <w:color w:val="333333"/>
          <w:sz w:val="21"/>
          <w:szCs w:val="21"/>
        </w:rPr>
        <w:t>市场</w:t>
      </w:r>
      <w:r>
        <w:rPr>
          <w:rFonts w:ascii="宋体" w:hAnsi="宋体"/>
          <w:color w:val="333333"/>
          <w:sz w:val="21"/>
          <w:szCs w:val="21"/>
        </w:rPr>
        <w:t>及政府关系维护等；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</w:t>
      </w:r>
      <w:r>
        <w:rPr>
          <w:rFonts w:hint="eastAsia" w:ascii="宋体" w:hAnsi="宋体"/>
          <w:color w:val="333333"/>
          <w:sz w:val="21"/>
          <w:szCs w:val="21"/>
        </w:rPr>
        <w:t>负责项目</w:t>
      </w:r>
      <w:r>
        <w:rPr>
          <w:rFonts w:ascii="宋体" w:hAnsi="宋体"/>
          <w:color w:val="333333"/>
          <w:sz w:val="21"/>
          <w:szCs w:val="21"/>
        </w:rPr>
        <w:t>可行性研究、文件</w:t>
      </w:r>
      <w:r>
        <w:rPr>
          <w:rFonts w:hint="eastAsia" w:ascii="宋体" w:hAnsi="宋体"/>
          <w:color w:val="333333"/>
          <w:sz w:val="21"/>
          <w:szCs w:val="21"/>
        </w:rPr>
        <w:t>报告</w:t>
      </w:r>
      <w:r>
        <w:rPr>
          <w:rFonts w:ascii="宋体" w:hAnsi="宋体"/>
          <w:color w:val="333333"/>
          <w:sz w:val="21"/>
          <w:szCs w:val="21"/>
        </w:rPr>
        <w:t>撰写、投融资决策等。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1、金融、财务类相关专业，硕士及以上学历；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2、能熟练使用办公软件；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3、具有较强的沟通、协调能力、文字表达能力；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4、服从工作安排。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审计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1、根据公司年度审计计划，在审计经理的指导下开展经营和管理项目审计、内控审计，以及相应的后续审计和各类临时专项审计等。制作审计工作底稿，分析审计结果，出具审计报告，提出改善建议；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2、跟踪审计建议落实情况，对审查过程中发现的内部控制缺陷，督促相关责任部门制定整改措施和整改时间，并进行内部控制的后续审查，监督整改措施的落实情况；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3、建立并保管内审工作档案；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4、部门内分配的其他审计工作。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1、审计、财务等相关专业，全日制本科及以上学历；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2、熟悉电脑操作及使用日常办公软件；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3、具有较强的沟通、协调能力、文字表达能力；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4、能服从工作安排。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财务会计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</w:t>
      </w:r>
      <w:r>
        <w:rPr>
          <w:rFonts w:hint="eastAsia" w:ascii="宋体" w:hAnsi="宋体"/>
          <w:color w:val="333333"/>
          <w:sz w:val="21"/>
          <w:szCs w:val="21"/>
        </w:rPr>
        <w:t>负责</w:t>
      </w:r>
      <w:r>
        <w:rPr>
          <w:rFonts w:ascii="宋体" w:hAnsi="宋体"/>
          <w:color w:val="333333"/>
          <w:sz w:val="21"/>
          <w:szCs w:val="21"/>
        </w:rPr>
        <w:t>公司财务部</w:t>
      </w:r>
      <w:r>
        <w:rPr>
          <w:rFonts w:hint="eastAsia" w:ascii="宋体" w:hAnsi="宋体"/>
          <w:color w:val="333333"/>
          <w:sz w:val="21"/>
          <w:szCs w:val="21"/>
        </w:rPr>
        <w:t>以及</w:t>
      </w:r>
      <w:r>
        <w:rPr>
          <w:rFonts w:ascii="宋体" w:hAnsi="宋体"/>
          <w:color w:val="333333"/>
          <w:sz w:val="21"/>
          <w:szCs w:val="21"/>
        </w:rPr>
        <w:t>财务共享中心的财务管理工作；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</w:t>
      </w:r>
      <w:r>
        <w:rPr>
          <w:rFonts w:hint="eastAsia" w:ascii="宋体" w:hAnsi="宋体"/>
          <w:color w:val="333333"/>
          <w:sz w:val="21"/>
          <w:szCs w:val="21"/>
        </w:rPr>
        <w:t>负责</w:t>
      </w:r>
      <w:r>
        <w:rPr>
          <w:rFonts w:ascii="宋体" w:hAnsi="宋体"/>
          <w:color w:val="333333"/>
          <w:sz w:val="21"/>
          <w:szCs w:val="21"/>
        </w:rPr>
        <w:t>税务、资金管理、财务账册管理等日常工作；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3、建立并保管</w:t>
      </w:r>
      <w:r>
        <w:rPr>
          <w:rFonts w:hint="eastAsia" w:ascii="宋体" w:hAnsi="宋体"/>
          <w:color w:val="333333"/>
          <w:sz w:val="21"/>
          <w:szCs w:val="21"/>
        </w:rPr>
        <w:t>财务</w:t>
      </w:r>
      <w:r>
        <w:rPr>
          <w:rFonts w:ascii="宋体" w:hAnsi="宋体"/>
          <w:color w:val="333333"/>
          <w:sz w:val="21"/>
          <w:szCs w:val="21"/>
        </w:rPr>
        <w:t>工作档案；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4、部门内分配的其他</w:t>
      </w:r>
      <w:r>
        <w:rPr>
          <w:rFonts w:hint="eastAsia" w:ascii="宋体" w:hAnsi="宋体"/>
          <w:color w:val="333333"/>
          <w:sz w:val="21"/>
          <w:szCs w:val="21"/>
        </w:rPr>
        <w:t>会计</w:t>
      </w:r>
      <w:r>
        <w:rPr>
          <w:rFonts w:ascii="宋体" w:hAnsi="宋体"/>
          <w:color w:val="333333"/>
          <w:sz w:val="21"/>
          <w:szCs w:val="21"/>
        </w:rPr>
        <w:t>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1、审计、财务等相关专业，全日制本科及以上学历；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2、熟悉电脑操作及使用日常办公软件；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3、具有较强的沟通、协调能力、文字表达能力；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4、能服从工作安排。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spacing w:line="0" w:lineRule="atLeast"/>
        <w:rPr>
          <w:rFonts w:hint="eastAsia"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人力资源</w:t>
      </w: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管理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1、收集部门的用人信息，参与制定并执行人员招聘计划，通过多种招聘方式和渠道，收集简历，初步筛选应聘人员；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2、执行人力资源管理各项实务的操作流程和各类规章制度的实施，配合其他业务部门工作；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3、管理劳动合同，办理入、离职手续；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4、执行招聘工作流程，协调、办理员工招聘、入职、离职、调任、升职等手续；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5、负责管理人力资源相关文件和档案；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6、安成领导安排的其他工作。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1、人力资源管理或相关专业，全日制本科及以上学历；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2、熟练使用相关办公软件；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3、了解人力资源管理各项实务的操作流程，并能简单实际操作运用；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4、工作细致，认真，学习能力强，良好地沟通协调能力，良好的服务意识。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</w:p>
    <w:p>
      <w:pPr>
        <w:spacing w:line="0" w:lineRule="atLeast"/>
        <w:rPr>
          <w:rFonts w:ascii="微软雅黑" w:hAnsi="微软雅黑" w:eastAsia="微软雅黑" w:cs="Aharoni"/>
          <w:color w:val="000000"/>
          <w:sz w:val="36"/>
          <w:szCs w:val="36"/>
        </w:rPr>
      </w:pPr>
      <w:r>
        <w:rPr>
          <w:rFonts w:ascii="微软雅黑" w:hAnsi="微软雅黑" w:eastAsia="微软雅黑" w:cs="Aharoni"/>
          <w:color w:val="000000"/>
          <w:sz w:val="36"/>
          <w:szCs w:val="36"/>
        </w:rPr>
        <w:t>中文</w:t>
      </w:r>
      <w:r>
        <w:rPr>
          <w:rFonts w:hint="eastAsia" w:ascii="微软雅黑" w:hAnsi="微软雅黑" w:eastAsia="微软雅黑" w:cs="Aharoni"/>
          <w:color w:val="000000"/>
          <w:sz w:val="36"/>
          <w:szCs w:val="36"/>
        </w:rPr>
        <w:t>、新闻、</w:t>
      </w:r>
      <w:r>
        <w:rPr>
          <w:rFonts w:ascii="微软雅黑" w:hAnsi="微软雅黑" w:eastAsia="微软雅黑" w:cs="Aharoni"/>
          <w:color w:val="000000"/>
          <w:sz w:val="36"/>
          <w:szCs w:val="36"/>
        </w:rPr>
        <w:t>马哲类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1、负责宣传材料、工作报告等内容的撰写等；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2、负责会议的组织、筹备；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3、负责调研活动的组织、策划；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4、负责公文拟写、流转等相关公文处理工作；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5、完成领导安排的其他工作。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1、新闻、中文、汉语言文学、思想政治、马克思主义哲学等相关专业，硕士学历；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2、中共党员、预备党员优先；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3、写作能力强，具备基本摄影技能；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4、熟练操作Microsoft Office等办公软件；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5、做事认真负责，有较强的沟通能力。</w:t>
      </w:r>
    </w:p>
    <w:p>
      <w:pPr>
        <w:spacing w:line="0" w:lineRule="atLeast"/>
        <w:rPr>
          <w:rFonts w:ascii="微软雅黑" w:hAnsi="微软雅黑" w:eastAsia="微软雅黑" w:cs="Aharoni"/>
          <w:color w:val="000000"/>
          <w:szCs w:val="21"/>
        </w:rPr>
      </w:pPr>
    </w:p>
    <w:p>
      <w:pPr>
        <w:spacing w:line="0" w:lineRule="atLeast"/>
        <w:rPr>
          <w:rFonts w:ascii="微软雅黑" w:hAnsi="微软雅黑" w:eastAsia="微软雅黑" w:cs="Aharoni"/>
          <w:color w:val="000000"/>
          <w:szCs w:val="21"/>
        </w:rPr>
      </w:pPr>
    </w:p>
    <w:p>
      <w:pPr>
        <w:spacing w:line="0" w:lineRule="atLeast"/>
        <w:rPr>
          <w:rFonts w:ascii="微软雅黑" w:hAnsi="微软雅黑" w:eastAsia="微软雅黑" w:cs="Aharoni"/>
          <w:b/>
          <w:kern w:val="0"/>
          <w:sz w:val="36"/>
          <w:szCs w:val="36"/>
        </w:rPr>
      </w:pPr>
      <w:bookmarkStart w:id="0" w:name="OLE_LINK5"/>
      <w:bookmarkStart w:id="1" w:name="OLE_LINK9"/>
      <w:bookmarkStart w:id="2" w:name="OLE_LINK10"/>
      <w:bookmarkStart w:id="3" w:name="OLE_LINK11"/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简历投递要求：</w:t>
      </w:r>
    </w:p>
    <w:p>
      <w:pPr>
        <w:spacing w:line="0" w:lineRule="atLeast"/>
        <w:rPr>
          <w:rFonts w:ascii="微软雅黑" w:hAnsi="微软雅黑" w:eastAsia="微软雅黑" w:cs="Aharoni"/>
          <w:b/>
          <w:kern w:val="0"/>
          <w:sz w:val="36"/>
          <w:szCs w:val="36"/>
        </w:rPr>
      </w:pPr>
      <w:bookmarkStart w:id="4" w:name="OLE_LINK8"/>
      <w:bookmarkStart w:id="5" w:name="OLE_LINK6"/>
      <w:bookmarkStart w:id="6" w:name="OLE_LINK7"/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邮箱地址：</w:t>
      </w:r>
      <w:r>
        <w:fldChar w:fldCharType="begin"/>
      </w:r>
      <w:r>
        <w:instrText xml:space="preserve"> HYPERLINK "mailto:hrzhaopin@ccrb.com" </w:instrText>
      </w:r>
      <w:r>
        <w:fldChar w:fldCharType="separate"/>
      </w: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hrzh</w:t>
      </w:r>
      <w:bookmarkStart w:id="7" w:name="_GoBack"/>
      <w:bookmarkEnd w:id="7"/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aopin@ccrb.com</w:t>
      </w: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fldChar w:fldCharType="end"/>
      </w:r>
    </w:p>
    <w:bookmarkEnd w:id="4"/>
    <w:bookmarkEnd w:id="5"/>
    <w:bookmarkEnd w:id="6"/>
    <w:p>
      <w:pPr>
        <w:spacing w:line="0" w:lineRule="atLeast"/>
        <w:rPr>
          <w:rFonts w:ascii="微软雅黑" w:hAnsi="微软雅黑" w:eastAsia="微软雅黑" w:cs="Aharoni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邮件主题：姓名+专业</w:t>
      </w:r>
    </w:p>
    <w:p>
      <w:pPr>
        <w:spacing w:line="0" w:lineRule="atLeast"/>
        <w:rPr>
          <w:rFonts w:ascii="微软雅黑" w:hAnsi="微软雅黑" w:eastAsia="微软雅黑" w:cs="Aharoni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邮件内容：简历+成绩单</w:t>
      </w:r>
      <w:bookmarkEnd w:id="0"/>
      <w:bookmarkEnd w:id="1"/>
      <w:bookmarkEnd w:id="2"/>
      <w:bookmarkEnd w:id="3"/>
    </w:p>
    <w:p>
      <w:pPr>
        <w:spacing w:line="0" w:lineRule="atLeast"/>
        <w:rPr>
          <w:rFonts w:ascii="微软雅黑" w:hAnsi="微软雅黑" w:eastAsia="微软雅黑" w:cs="Aharoni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备注：表现</w:t>
      </w:r>
      <w:r>
        <w:rPr>
          <w:rFonts w:ascii="微软雅黑" w:hAnsi="微软雅黑" w:eastAsia="微软雅黑" w:cs="Aharoni"/>
          <w:b/>
          <w:kern w:val="0"/>
          <w:sz w:val="36"/>
          <w:szCs w:val="36"/>
        </w:rPr>
        <w:t>优秀毕业生</w:t>
      </w:r>
      <w:r>
        <w:rPr>
          <w:rFonts w:hint="eastAsia" w:ascii="微软雅黑" w:hAnsi="微软雅黑" w:eastAsia="微软雅黑" w:cs="Aharoni"/>
          <w:b/>
          <w:kern w:val="0"/>
          <w:sz w:val="36"/>
          <w:szCs w:val="36"/>
        </w:rPr>
        <w:t>择优落户北京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C"/>
    <w:rsid w:val="00000055"/>
    <w:rsid w:val="00072EC1"/>
    <w:rsid w:val="000E0D7A"/>
    <w:rsid w:val="00121C80"/>
    <w:rsid w:val="001373FE"/>
    <w:rsid w:val="00157B72"/>
    <w:rsid w:val="00226A7A"/>
    <w:rsid w:val="00280AFC"/>
    <w:rsid w:val="002C71CA"/>
    <w:rsid w:val="002D2A88"/>
    <w:rsid w:val="003855ED"/>
    <w:rsid w:val="00385D59"/>
    <w:rsid w:val="003B04AD"/>
    <w:rsid w:val="003D2DE6"/>
    <w:rsid w:val="00436B00"/>
    <w:rsid w:val="00483E4D"/>
    <w:rsid w:val="00494ED3"/>
    <w:rsid w:val="00546A7F"/>
    <w:rsid w:val="005749BC"/>
    <w:rsid w:val="00583D7C"/>
    <w:rsid w:val="005A1F74"/>
    <w:rsid w:val="005B4872"/>
    <w:rsid w:val="005E465B"/>
    <w:rsid w:val="005F0D16"/>
    <w:rsid w:val="00675905"/>
    <w:rsid w:val="006B3602"/>
    <w:rsid w:val="006E441B"/>
    <w:rsid w:val="00733C9B"/>
    <w:rsid w:val="007547F1"/>
    <w:rsid w:val="00770171"/>
    <w:rsid w:val="007C4E90"/>
    <w:rsid w:val="008063F6"/>
    <w:rsid w:val="008A702B"/>
    <w:rsid w:val="008F0961"/>
    <w:rsid w:val="00924B28"/>
    <w:rsid w:val="00954AD6"/>
    <w:rsid w:val="00975718"/>
    <w:rsid w:val="009877F4"/>
    <w:rsid w:val="009A6966"/>
    <w:rsid w:val="009C69CE"/>
    <w:rsid w:val="009F183E"/>
    <w:rsid w:val="00A530D6"/>
    <w:rsid w:val="00A67E83"/>
    <w:rsid w:val="00A81989"/>
    <w:rsid w:val="00A82783"/>
    <w:rsid w:val="00AB1CB4"/>
    <w:rsid w:val="00AC323B"/>
    <w:rsid w:val="00AD28EE"/>
    <w:rsid w:val="00AD7AB0"/>
    <w:rsid w:val="00AE29A6"/>
    <w:rsid w:val="00B4721B"/>
    <w:rsid w:val="00B47F0D"/>
    <w:rsid w:val="00B96569"/>
    <w:rsid w:val="00BA2035"/>
    <w:rsid w:val="00BD2D44"/>
    <w:rsid w:val="00BD789D"/>
    <w:rsid w:val="00BF1957"/>
    <w:rsid w:val="00C0706F"/>
    <w:rsid w:val="00C4707A"/>
    <w:rsid w:val="00C61574"/>
    <w:rsid w:val="00C864D3"/>
    <w:rsid w:val="00CA6780"/>
    <w:rsid w:val="00CD6039"/>
    <w:rsid w:val="00CE082D"/>
    <w:rsid w:val="00D03A04"/>
    <w:rsid w:val="00D14407"/>
    <w:rsid w:val="00D518C3"/>
    <w:rsid w:val="00D5613B"/>
    <w:rsid w:val="00D8267C"/>
    <w:rsid w:val="00DB7E0C"/>
    <w:rsid w:val="00DD51D1"/>
    <w:rsid w:val="00DF338B"/>
    <w:rsid w:val="00E66D05"/>
    <w:rsid w:val="00EA0C48"/>
    <w:rsid w:val="00EB7E48"/>
    <w:rsid w:val="00ED6696"/>
    <w:rsid w:val="00F070EF"/>
    <w:rsid w:val="00F3507E"/>
    <w:rsid w:val="00F459E1"/>
    <w:rsid w:val="00F76EAE"/>
    <w:rsid w:val="4A1337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7</Pages>
  <Words>533</Words>
  <Characters>3041</Characters>
  <Lines>25</Lines>
  <Paragraphs>7</Paragraphs>
  <TotalTime>0</TotalTime>
  <ScaleCrop>false</ScaleCrop>
  <LinksUpToDate>false</LinksUpToDate>
  <CharactersWithSpaces>3567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2018-06-07T06:54:00Z</dcterms:created>
  <dc:creator>ccrb</dc:creator>
  <cp:lastModifiedBy>Administrator</cp:lastModifiedBy>
  <dcterms:modified xsi:type="dcterms:W3CDTF">2018-09-03T07:20:18Z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